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body>
    <w:p>
      <w:pPr>
        <w:spacing w:after="0" w:line="240" w:lineRule="auto"/>
        <w:ind w:left="-22"/>
        <w:rPr>
          <w:rFonts w:cs="Times New Roman" w:eastAsia="Times New Roman"/>
          <w:b/>
          <w:sz w:val="24"/>
          <w:szCs w:val="24"/>
          <w:lang w:eastAsia="ru-RU"/>
        </w:rPr>
      </w:pPr>
      <w:r>
        <w:rPr>
          <w:rFonts w:cs="Times New Roman" w:eastAsia="Times New Roman"/>
          <w:b/>
          <w:sz w:val="24"/>
          <w:szCs w:val="24"/>
          <w:lang w:eastAsia="ru-RU"/>
        </w:rPr>
        <w:t xml:space="preserve">    </w:t>
      </w:r>
      <w:r>
        <w:rPr>
          <w:rFonts w:cs="Times New Roman" w:eastAsia="Times New Roman"/>
          <w:b/>
          <w:sz w:val="24"/>
          <w:szCs w:val="24"/>
          <w:lang w:eastAsia="ru-RU"/>
        </w:rPr>
        <w:drawing xmlns:mc="http://schemas.openxmlformats.org/markup-compatibility/2006">
          <wp:inline>
            <wp:extent cx="5940425" cy="830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Grp="0" noSelect="0" noChangeAspect="1" noMove="0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0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eastAsia="Times New Roman"/>
          <w:b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ind w:left="-22"/>
        <w:rPr>
          <w:rFonts w:cs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-22"/>
        <w:rPr>
          <w:rFonts w:cs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-22"/>
        <w:rPr>
          <w:rFonts w:cs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-22"/>
        <w:rPr>
          <w:rFonts w:cs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-22"/>
        <w:rPr>
          <w:rFonts w:cs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-22"/>
        <w:rPr>
          <w:rFonts w:cs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-22"/>
        <w:rPr>
          <w:rFonts w:cs="Times New Roman" w:eastAsia="Times New Roman"/>
          <w:b/>
          <w:sz w:val="24"/>
          <w:szCs w:val="24"/>
          <w:lang w:eastAsia="ru-RU"/>
        </w:rPr>
      </w:pPr>
      <w:r>
        <w:rPr>
          <w:rFonts w:cs="Times New Roman" w:eastAsia="Times New Roman"/>
          <w:b/>
          <w:sz w:val="24"/>
          <w:szCs w:val="24"/>
          <w:lang w:eastAsia="ru-RU"/>
        </w:rPr>
        <w:t xml:space="preserve">2. </w:t>
      </w:r>
      <w:r>
        <w:rPr>
          <w:rFonts w:cs="Times New Roman" w:eastAsia="Times New Roman"/>
          <w:b/>
          <w:szCs w:val="28"/>
          <w:lang w:eastAsia="ru-RU"/>
        </w:rPr>
        <w:t>Паспорт учреждения.</w:t>
      </w:r>
    </w:p>
    <w:p>
      <w:pPr>
        <w:spacing w:after="0" w:line="240" w:lineRule="auto"/>
        <w:rPr>
          <w:rFonts w:cs="Times New Roman" w:eastAsia="Times New Roman"/>
          <w:b/>
          <w:sz w:val="24"/>
          <w:szCs w:val="24"/>
          <w:lang w:eastAsia="ru-RU"/>
        </w:rPr>
      </w:pPr>
      <w:r>
        <w:rPr>
          <w:rFonts w:cs="Times New Roman" w:eastAsia="Times New Roman"/>
          <w:b/>
          <w:sz w:val="24"/>
          <w:szCs w:val="24"/>
          <w:lang w:eastAsia="ru-RU"/>
        </w:rPr>
        <w:t xml:space="preserve"> </w:t>
      </w:r>
    </w:p>
    <w:tbl>
      <w:tblPr>
        <w:tblStyle w:val="TableGrid"/>
        <w:tblW w:w="10314" w:type="dxa"/>
        <w:tblLook w:val="04A0"/>
      </w:tblPr>
      <w:tblGrid>
        <w:gridCol w:w="4077"/>
        <w:gridCol w:w="6237"/>
      </w:tblGrid>
      <w:tr>
        <w:trPr/>
        <w:tc>
          <w:tcPr>
            <w:cnfStyle w:val="101000000000"/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</w:t>
            </w:r>
          </w:p>
        </w:tc>
        <w:tc>
          <w:tcPr>
            <w:cnfStyle w:val="100000000000"/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Аксайский</w:t>
            </w:r>
            <w:r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Грушевское</w:t>
            </w:r>
            <w:r>
              <w:rPr>
                <w:sz w:val="28"/>
                <w:szCs w:val="28"/>
              </w:rPr>
              <w:t xml:space="preserve"> сельское поселение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учреждение (полное и сокращенное по уставу)</w:t>
            </w:r>
          </w:p>
        </w:tc>
        <w:tc>
          <w:tcPr>
            <w:cnfStyle w:val="000000100000"/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Грушевского сельского поселения «Грушевский сельский Дом культуры» структурное подразделение сельский Дом культуры станицы Грушевской № 2, </w:t>
            </w:r>
          </w:p>
          <w:p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ГСП «Грушевский СДК» структурное подразделение СДК ст. Грушевской № 2</w:t>
            </w:r>
          </w:p>
          <w:p>
            <w:pPr>
              <w:ind w:left="360"/>
              <w:rPr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</w:t>
            </w:r>
          </w:p>
        </w:tc>
        <w:tc>
          <w:tcPr>
            <w:cnfStyle w:val="000000010000"/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Грушевского сельского поселения</w:t>
            </w:r>
          </w:p>
          <w:p>
            <w:pPr>
              <w:ind w:left="360"/>
              <w:rPr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Индекс, адрес, телефон, </w:t>
            </w:r>
          </w:p>
          <w:p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cnfStyle w:val="000000100000"/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346713, Ростовская область, </w:t>
            </w:r>
            <w:r>
              <w:rPr>
                <w:sz w:val="28"/>
                <w:szCs w:val="28"/>
              </w:rPr>
              <w:t>Аксайский</w:t>
            </w:r>
            <w:r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>ст-ца</w:t>
            </w:r>
            <w:r>
              <w:rPr>
                <w:sz w:val="28"/>
                <w:szCs w:val="28"/>
              </w:rPr>
              <w:t xml:space="preserve"> Грушевская, ул. Советская, д. 35</w:t>
            </w:r>
          </w:p>
          <w:p>
            <w:pPr>
              <w:ind w:left="360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HYPERLINK "mailto:mikhailova.na2017@yandex.ru" </w:instrText>
            </w:r>
            <w:r>
              <w:fldChar w:fldCharType="separate"/>
            </w:r>
            <w:r>
              <w:rPr>
                <w:rStyle w:val="Hyperlink"/>
                <w:sz w:val="28"/>
                <w:szCs w:val="28"/>
              </w:rPr>
              <w:t>mikhailova.na2017@yandex.ru</w:t>
            </w:r>
            <w:r>
              <w:fldChar w:fldCharType="end"/>
            </w:r>
            <w:r>
              <w:rPr>
                <w:sz w:val="28"/>
                <w:szCs w:val="28"/>
              </w:rPr>
              <w:t xml:space="preserve">, </w:t>
            </w:r>
          </w:p>
          <w:p>
            <w:pPr>
              <w:ind w:left="360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HYPERLINK "mailto:cherkowa-larisa@yandex.ru" </w:instrText>
            </w:r>
            <w:r>
              <w:fldChar w:fldCharType="separate"/>
            </w:r>
            <w:r>
              <w:rPr>
                <w:rStyle w:val="Hyperlink"/>
                <w:sz w:val="28"/>
                <w:szCs w:val="28"/>
              </w:rPr>
              <w:t>cherkowa-larisa@yandex.ru</w:t>
            </w:r>
            <w:r>
              <w:fldChar w:fldCharType="end"/>
            </w:r>
          </w:p>
          <w:p>
            <w:pPr>
              <w:ind w:left="360"/>
              <w:rPr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cnfStyle w:val="000000010000"/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Климакова</w:t>
            </w:r>
            <w:r>
              <w:rPr>
                <w:sz w:val="28"/>
                <w:szCs w:val="28"/>
              </w:rPr>
              <w:t xml:space="preserve"> Оксана Петровна</w:t>
            </w:r>
          </w:p>
          <w:p>
            <w:pPr>
              <w:ind w:left="360"/>
              <w:rPr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собственного сайта (адрес), аккаунты в социальных сетях (адрес)</w:t>
            </w:r>
          </w:p>
        </w:tc>
        <w:tc>
          <w:tcPr>
            <w:cnfStyle w:val="000000100000"/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HYPERLINK "mailto:grushevski-sdk@yandex.ru" </w:instrText>
            </w:r>
            <w:r>
              <w:fldChar w:fldCharType="separate"/>
            </w:r>
            <w:r>
              <w:rPr>
                <w:rStyle w:val="Hyperlink"/>
                <w:sz w:val="28"/>
                <w:szCs w:val="28"/>
              </w:rPr>
              <w:t>grushevski-</w:t>
            </w:r>
            <w:r>
              <w:rPr>
                <w:rStyle w:val="Hyperlink"/>
                <w:sz w:val="28"/>
                <w:szCs w:val="28"/>
                <w:lang w:val="en-US"/>
              </w:rPr>
              <w:t>s</w:t>
            </w:r>
            <w:r>
              <w:rPr>
                <w:rStyle w:val="Hyperlink"/>
                <w:sz w:val="28"/>
                <w:szCs w:val="28"/>
              </w:rPr>
              <w:t>dk@</w:t>
            </w:r>
            <w:r>
              <w:rPr>
                <w:rStyle w:val="Hyperlink"/>
                <w:sz w:val="28"/>
                <w:szCs w:val="28"/>
                <w:lang w:val="en-US"/>
              </w:rPr>
              <w:t>yandex</w:t>
            </w:r>
            <w:r>
              <w:rPr>
                <w:rStyle w:val="Hyperlink"/>
                <w:sz w:val="28"/>
                <w:szCs w:val="28"/>
              </w:rPr>
              <w:t>.</w:t>
            </w:r>
            <w:r>
              <w:rPr>
                <w:rStyle w:val="Hyperlink"/>
                <w:sz w:val="28"/>
                <w:szCs w:val="28"/>
                <w:lang w:val="en-US"/>
              </w:rPr>
              <w:t>ru</w:t>
            </w:r>
            <w: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</w:p>
          <w:p>
            <w:pPr>
              <w:ind w:left="360"/>
              <w:rPr>
                <w:bCs/>
                <w:sz w:val="28"/>
                <w:szCs w:val="28"/>
              </w:rPr>
            </w:pPr>
            <w:r>
              <w:fldChar w:fldCharType="begin"/>
            </w:r>
            <w:r>
              <w:instrText xml:space="preserve">HYPERLINK "https://vk.com/public211276791"</w:instrText>
            </w:r>
            <w:r>
              <w:fldChar w:fldCharType="separate"/>
            </w:r>
            <w:r>
              <w:rPr>
                <w:rStyle w:val="Hyperlink"/>
                <w:bCs/>
                <w:sz w:val="28"/>
                <w:szCs w:val="28"/>
              </w:rPr>
              <w:t>https://vk.com/public211276791</w:t>
            </w:r>
            <w:r>
              <w:fldChar w:fldCharType="end"/>
            </w:r>
          </w:p>
          <w:p>
            <w:pPr>
              <w:ind w:left="360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HYPERLINK "https://t.me/grushevsky2"</w:instrText>
            </w:r>
            <w:r>
              <w:fldChar w:fldCharType="separate"/>
            </w:r>
            <w:r>
              <w:rPr>
                <w:rStyle w:val="Hyperlink"/>
                <w:sz w:val="28"/>
                <w:szCs w:val="28"/>
              </w:rPr>
              <w:t>https://t.me/grushevsky2</w:t>
            </w:r>
            <w: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ind w:left="360"/>
              <w:rPr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 учреждения</w:t>
            </w:r>
          </w:p>
        </w:tc>
        <w:tc>
          <w:tcPr>
            <w:cnfStyle w:val="000000010000"/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Ежедневно с 09.00 ч. до 20.00 ч  (перерыв с 12.00 ч. до 13.40 ч.)</w:t>
            </w:r>
          </w:p>
          <w:p>
            <w:pPr>
              <w:ind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Среда – методический день. </w:t>
            </w:r>
          </w:p>
          <w:p>
            <w:pPr>
              <w:ind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Понедельник – выходной.</w:t>
            </w:r>
          </w:p>
          <w:p>
            <w:pPr>
              <w:ind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Последний день  месяца – санитарный день.</w:t>
            </w:r>
          </w:p>
          <w:p>
            <w:pPr>
              <w:ind w:right="355"/>
              <w:rPr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Платные услуги, оказываемые населению</w:t>
            </w:r>
          </w:p>
        </w:tc>
        <w:tc>
          <w:tcPr>
            <w:cnfStyle w:val="000000100000"/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Платных услуг нет</w:t>
            </w:r>
          </w:p>
        </w:tc>
      </w:tr>
      <w:tr>
        <w:trPr/>
        <w:tc>
          <w:tcPr>
            <w:cnfStyle w:val="001000010000"/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АИС</w:t>
            </w:r>
          </w:p>
        </w:tc>
        <w:tc>
          <w:tcPr>
            <w:cnfStyle w:val="000000010000"/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760160227</w:t>
            </w:r>
          </w:p>
          <w:p>
            <w:pPr>
              <w:ind w:left="360"/>
              <w:rPr>
                <w:b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cs="Times New Roman" w:eastAsia="Times New Roman"/>
          <w:b/>
          <w:szCs w:val="28"/>
          <w:lang w:eastAsia="ru-RU"/>
        </w:rPr>
      </w:pPr>
    </w:p>
    <w:p>
      <w:pPr>
        <w:spacing w:after="0" w:line="240" w:lineRule="auto"/>
        <w:rPr>
          <w:rFonts w:cs="Times New Roman" w:eastAsia="Times New Roman"/>
          <w:b/>
          <w:szCs w:val="28"/>
          <w:lang w:eastAsia="ru-RU"/>
        </w:rPr>
      </w:pPr>
    </w:p>
    <w:p>
      <w:pPr>
        <w:spacing w:after="0" w:line="240" w:lineRule="auto"/>
        <w:ind w:left="360"/>
        <w:rPr>
          <w:rFonts w:cs="Times New Roman" w:eastAsia="Times New Roman"/>
          <w:b/>
          <w:szCs w:val="28"/>
          <w:lang w:eastAsia="ru-RU"/>
        </w:rPr>
      </w:pPr>
    </w:p>
    <w:p>
      <w:pPr>
        <w:spacing w:after="0" w:line="240" w:lineRule="auto"/>
        <w:ind w:left="360"/>
        <w:rPr>
          <w:rFonts w:cs="Times New Roman" w:eastAsia="Times New Roman"/>
          <w:b/>
          <w:szCs w:val="28"/>
          <w:lang w:eastAsia="ru-RU"/>
        </w:rPr>
      </w:pPr>
    </w:p>
    <w:p>
      <w:pPr>
        <w:spacing w:after="0" w:line="240" w:lineRule="auto"/>
        <w:ind w:left="360"/>
        <w:rPr>
          <w:rFonts w:cs="Times New Roman" w:eastAsia="Times New Roman"/>
          <w:b/>
          <w:szCs w:val="28"/>
          <w:lang w:eastAsia="ru-RU"/>
        </w:rPr>
      </w:pPr>
    </w:p>
    <w:p>
      <w:pPr>
        <w:spacing w:after="0" w:line="240" w:lineRule="auto"/>
        <w:ind w:left="360"/>
        <w:rPr>
          <w:rFonts w:cs="Times New Roman" w:eastAsia="Times New Roman"/>
          <w:b/>
          <w:szCs w:val="28"/>
          <w:lang w:eastAsia="ru-RU"/>
        </w:rPr>
      </w:pPr>
    </w:p>
    <w:p>
      <w:pPr>
        <w:spacing w:after="0" w:line="240" w:lineRule="auto"/>
        <w:ind w:left="360"/>
        <w:rPr>
          <w:rFonts w:cs="Times New Roman" w:eastAsia="Times New Roman"/>
          <w:b/>
          <w:szCs w:val="28"/>
          <w:lang w:eastAsia="ru-RU"/>
        </w:rPr>
      </w:pPr>
    </w:p>
    <w:p>
      <w:pPr>
        <w:spacing w:after="0" w:line="240" w:lineRule="auto"/>
        <w:ind w:left="360"/>
        <w:rPr>
          <w:rFonts w:cs="Times New Roman" w:eastAsia="Times New Roman"/>
          <w:b/>
          <w:szCs w:val="28"/>
          <w:lang w:eastAsia="ru-RU"/>
        </w:rPr>
      </w:pPr>
    </w:p>
    <w:p>
      <w:pPr>
        <w:spacing w:after="0" w:line="240" w:lineRule="auto"/>
        <w:ind w:left="360"/>
        <w:rPr>
          <w:rFonts w:cs="Times New Roman" w:eastAsia="Times New Roman"/>
          <w:b/>
          <w:szCs w:val="28"/>
          <w:lang w:eastAsia="ru-RU"/>
        </w:rPr>
      </w:pPr>
    </w:p>
    <w:p>
      <w:pPr>
        <w:spacing w:after="0" w:line="240" w:lineRule="auto"/>
        <w:ind w:left="360"/>
        <w:rPr>
          <w:rFonts w:cs="Times New Roman" w:eastAsia="Times New Roman"/>
          <w:b/>
          <w:bCs/>
          <w:color w:val="auto"/>
          <w:szCs w:val="28"/>
          <w:u w:val="single"/>
          <w:lang w:eastAsia="ru-RU"/>
        </w:rPr>
      </w:pPr>
      <w:r>
        <w:rPr>
          <w:rFonts w:cs="Times New Roman" w:eastAsia="Times New Roman"/>
          <w:b/>
          <w:bCs/>
          <w:color w:val="auto"/>
          <w:szCs w:val="28"/>
          <w:lang w:eastAsia="ru-RU"/>
        </w:rPr>
        <w:t xml:space="preserve">3. </w:t>
      </w:r>
      <w:r>
        <w:rPr>
          <w:rFonts w:cs="Times New Roman" w:eastAsia="Calibri"/>
          <w:b/>
          <w:bCs/>
          <w:color w:val="auto"/>
          <w:szCs w:val="28"/>
        </w:rPr>
        <w:t>Анализ количественных контрольных показателей деятельности учреждения</w:t>
      </w:r>
      <w:r>
        <w:rPr>
          <w:rFonts w:cs="Times New Roman" w:eastAsia="Calibri"/>
          <w:b/>
          <w:bCs/>
          <w:color w:val="auto"/>
          <w:szCs w:val="28"/>
        </w:rPr>
        <w:t>.</w:t>
      </w:r>
    </w:p>
    <w:p>
      <w:pPr>
        <w:spacing w:after="0" w:line="240" w:lineRule="auto"/>
        <w:ind w:left="360"/>
        <w:jc w:val="center"/>
        <w:rPr>
          <w:rFonts w:cs="Times New Roman" w:eastAsia="Times New Roman"/>
          <w:szCs w:val="28"/>
          <w:lang w:eastAsia="ru-RU"/>
        </w:rPr>
      </w:pPr>
    </w:p>
    <w:p>
      <w:pPr>
        <w:spacing w:after="0" w:line="240" w:lineRule="auto"/>
        <w:ind w:left="360"/>
        <w:jc w:val="center"/>
        <w:rPr>
          <w:rFonts w:cs="Times New Roman" w:eastAsia="Times New Roman"/>
          <w:b/>
          <w:color w:val="auto"/>
          <w:szCs w:val="28"/>
          <w:lang w:eastAsia="ru-RU"/>
        </w:rPr>
      </w:pPr>
    </w:p>
    <w:p>
      <w:pPr>
        <w:spacing w:after="0" w:line="240" w:lineRule="auto"/>
        <w:ind w:left="360"/>
        <w:jc w:val="center"/>
        <w:rPr>
          <w:rFonts w:cs="Times New Roman" w:eastAsia="Times New Roman"/>
          <w:b/>
          <w:color w:val="auto"/>
          <w:szCs w:val="28"/>
          <w:lang w:eastAsia="ru-RU"/>
        </w:rPr>
      </w:pPr>
      <w:r>
        <w:rPr>
          <w:rFonts w:cs="Times New Roman" w:eastAsia="Times New Roman"/>
          <w:b/>
          <w:color w:val="auto"/>
          <w:szCs w:val="28"/>
          <w:lang w:eastAsia="ru-RU"/>
        </w:rPr>
        <w:t>ОСНОВНЫЕ КОНТРОЛЬНЫЕ ПОКАЗАТЕЛИ РАБОТЫ  ДК</w:t>
      </w:r>
    </w:p>
    <w:p>
      <w:pPr>
        <w:spacing w:after="0" w:line="240" w:lineRule="auto"/>
        <w:rPr>
          <w:rFonts w:cs="Times New Roman" w:eastAsia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5070"/>
        <w:gridCol w:w="1842"/>
        <w:gridCol w:w="1701"/>
        <w:gridCol w:w="1418"/>
      </w:tblGrid>
      <w:tr>
        <w:trPr>
          <w:cnfStyle w:val="100000000000"/>
          <w:cantSplit w:val="on"/>
          <w:trHeight w:val="276"/>
        </w:trPr>
        <w:tc>
          <w:tcPr>
            <w:cnfStyle w:val="101000000000"/>
            <w:tcW w:w="5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cnfStyle w:val="100000000000"/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>Выполнено в 2022 г.</w:t>
            </w:r>
          </w:p>
        </w:tc>
        <w:tc>
          <w:tcPr>
            <w:cnfStyle w:val="100000000000"/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>Выполнено 2023 г.</w:t>
            </w:r>
          </w:p>
        </w:tc>
        <w:tc>
          <w:tcPr>
            <w:cnfStyle w:val="100000000000"/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  <w:p>
            <w:pPr>
              <w:spacing w:after="0" w:line="240" w:lineRule="auto"/>
              <w:rPr>
                <w:rFonts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>на 2024 г.</w:t>
            </w:r>
          </w:p>
        </w:tc>
      </w:tr>
      <w:tr>
        <w:trPr>
          <w:cnfStyle w:val="000000100000"/>
          <w:cantSplit w:val="on"/>
          <w:trHeight w:val="507"/>
        </w:trPr>
        <w:tc>
          <w:tcPr>
            <w:cnfStyle w:val="001000100000"/>
            <w:tcW w:w="5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Times New Roman"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Times New Roman"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Times New Roman"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Times New Roman" w:eastAsia="Times New Roman"/>
                <w:i/>
                <w:sz w:val="24"/>
                <w:szCs w:val="24"/>
                <w:lang w:eastAsia="ru-RU"/>
              </w:rPr>
            </w:pPr>
          </w:p>
        </w:tc>
      </w:tr>
      <w:tr>
        <w:trPr>
          <w:cnfStyle w:val="000000010000"/>
        </w:trPr>
        <w:tc>
          <w:tcPr>
            <w:cnfStyle w:val="00100001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количество культурно-массовых мероприятий, всего </w:t>
            </w:r>
            <w:r>
              <w:rPr>
                <w:b/>
                <w:szCs w:val="28"/>
              </w:rPr>
              <w:t>(офлайн)</w:t>
            </w:r>
          </w:p>
        </w:tc>
        <w:tc>
          <w:tcPr>
            <w:cnfStyle w:val="00000001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cnfStyle w:val="00000001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145</w:t>
            </w:r>
          </w:p>
        </w:tc>
      </w:tr>
      <w:tr>
        <w:trPr>
          <w:cnfStyle w:val="000000100000"/>
        </w:trPr>
        <w:tc>
          <w:tcPr>
            <w:cnfStyle w:val="00100010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количество культурно-массовых мероприятий в зрительных залах </w:t>
            </w:r>
            <w:r>
              <w:rPr>
                <w:b/>
                <w:szCs w:val="28"/>
              </w:rPr>
              <w:t>(офлайн)</w:t>
            </w:r>
          </w:p>
        </w:tc>
        <w:tc>
          <w:tcPr>
            <w:cnfStyle w:val="00000010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cnfStyle w:val="00000010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84</w:t>
            </w:r>
          </w:p>
        </w:tc>
      </w:tr>
      <w:tr>
        <w:trPr>
          <w:cnfStyle w:val="000000010000"/>
        </w:trPr>
        <w:tc>
          <w:tcPr>
            <w:cnfStyle w:val="001000010000"/>
            <w:tcW w:w="5070" w:type="dxa"/>
          </w:tcPr>
          <w:p>
            <w:pPr>
              <w:pStyle w:val="BodyTextIndent"/>
              <w:ind w:left="0" w:firstLine="0"/>
              <w:rPr>
                <w:b/>
                <w:szCs w:val="28"/>
              </w:rPr>
            </w:pPr>
            <w:r>
              <w:rPr>
                <w:szCs w:val="28"/>
              </w:rPr>
              <w:t xml:space="preserve">количество посетителей, всего </w:t>
            </w:r>
            <w:r>
              <w:rPr>
                <w:b/>
                <w:szCs w:val="28"/>
              </w:rPr>
              <w:t>(КММ офлайн)</w:t>
            </w:r>
          </w:p>
          <w:p>
            <w:pPr>
              <w:pStyle w:val="BodyTextIndent"/>
              <w:ind w:left="0" w:firstLine="0"/>
              <w:rPr>
                <w:szCs w:val="28"/>
              </w:rPr>
            </w:pPr>
          </w:p>
        </w:tc>
        <w:tc>
          <w:tcPr>
            <w:cnfStyle w:val="00000001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44605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46589</w:t>
            </w:r>
          </w:p>
        </w:tc>
        <w:tc>
          <w:tcPr>
            <w:cnfStyle w:val="00000001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38825</w:t>
            </w:r>
          </w:p>
        </w:tc>
      </w:tr>
      <w:tr>
        <w:trPr>
          <w:cnfStyle w:val="000000100000"/>
        </w:trPr>
        <w:tc>
          <w:tcPr>
            <w:cnfStyle w:val="00100010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количество посетителей в зрительных залах </w:t>
            </w:r>
            <w:r>
              <w:rPr>
                <w:b/>
                <w:szCs w:val="28"/>
              </w:rPr>
              <w:t>(КММ офлайн)</w:t>
            </w:r>
          </w:p>
        </w:tc>
        <w:tc>
          <w:tcPr>
            <w:cnfStyle w:val="00000010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16543</w:t>
            </w: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23678</w:t>
            </w:r>
          </w:p>
        </w:tc>
        <w:tc>
          <w:tcPr>
            <w:cnfStyle w:val="00000010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15325</w:t>
            </w:r>
          </w:p>
        </w:tc>
      </w:tr>
      <w:tr>
        <w:trPr>
          <w:cnfStyle w:val="000000010000"/>
        </w:trPr>
        <w:tc>
          <w:tcPr>
            <w:cnfStyle w:val="00100001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количество культурно-массовых мероприятий на платной основе </w:t>
            </w:r>
            <w:r>
              <w:rPr>
                <w:b/>
                <w:szCs w:val="28"/>
              </w:rPr>
              <w:t>(офлайн)</w:t>
            </w:r>
          </w:p>
        </w:tc>
        <w:tc>
          <w:tcPr>
            <w:cnfStyle w:val="00000001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cnfStyle w:val="00000001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cnfStyle w:val="000000100000"/>
        </w:trPr>
        <w:tc>
          <w:tcPr>
            <w:cnfStyle w:val="00100010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количество посетителей мероприятий на платной основе, всего </w:t>
            </w:r>
            <w:r>
              <w:rPr>
                <w:b/>
                <w:szCs w:val="28"/>
              </w:rPr>
              <w:t>(офлайн)</w:t>
            </w:r>
          </w:p>
        </w:tc>
        <w:tc>
          <w:tcPr>
            <w:cnfStyle w:val="00000010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cnfStyle w:val="00000010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cnfStyle w:val="000000010000"/>
        </w:trPr>
        <w:tc>
          <w:tcPr>
            <w:cnfStyle w:val="00100001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>количество культурно-досуговых формирований всего</w:t>
            </w:r>
          </w:p>
        </w:tc>
        <w:tc>
          <w:tcPr>
            <w:cnfStyle w:val="00000001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cnfStyle w:val="00000001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9</w:t>
            </w:r>
          </w:p>
        </w:tc>
      </w:tr>
      <w:tr>
        <w:trPr>
          <w:cnfStyle w:val="000000100000"/>
        </w:trPr>
        <w:tc>
          <w:tcPr>
            <w:cnfStyle w:val="00100010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>количество участников культурно-досуговых формирований всего</w:t>
            </w:r>
          </w:p>
          <w:p>
            <w:pPr>
              <w:pStyle w:val="BodyTextIndent"/>
              <w:ind w:left="0" w:firstLine="0"/>
              <w:rPr>
                <w:szCs w:val="28"/>
              </w:rPr>
            </w:pPr>
          </w:p>
        </w:tc>
        <w:tc>
          <w:tcPr>
            <w:cnfStyle w:val="00000010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cnfStyle w:val="00000010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178</w:t>
            </w:r>
          </w:p>
        </w:tc>
      </w:tr>
      <w:tr>
        <w:trPr>
          <w:cnfStyle w:val="000000010000"/>
        </w:trPr>
        <w:tc>
          <w:tcPr>
            <w:cnfStyle w:val="00100001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>количество формирований самодеятельного народного творчества</w:t>
            </w:r>
          </w:p>
        </w:tc>
        <w:tc>
          <w:tcPr>
            <w:cnfStyle w:val="00000001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0001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cnfStyle w:val="000000100000"/>
        </w:trPr>
        <w:tc>
          <w:tcPr>
            <w:cnfStyle w:val="00100010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cnfStyle w:val="00000010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cnfStyle w:val="00000010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65</w:t>
            </w:r>
          </w:p>
        </w:tc>
      </w:tr>
      <w:tr>
        <w:trPr>
          <w:cnfStyle w:val="000000010000"/>
        </w:trPr>
        <w:tc>
          <w:tcPr>
            <w:cnfStyle w:val="00100001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>количество культурно-массовых мероприятий для детей до 14 лет (</w:t>
            </w:r>
            <w:r>
              <w:rPr>
                <w:b/>
                <w:szCs w:val="28"/>
              </w:rPr>
              <w:t>офлайн)</w:t>
            </w:r>
          </w:p>
        </w:tc>
        <w:tc>
          <w:tcPr>
            <w:cnfStyle w:val="00000001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cnfStyle w:val="00000001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54</w:t>
            </w:r>
          </w:p>
        </w:tc>
      </w:tr>
      <w:tr>
        <w:trPr>
          <w:cnfStyle w:val="000000100000"/>
        </w:trPr>
        <w:tc>
          <w:tcPr>
            <w:cnfStyle w:val="00100010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>количество посетителей,</w:t>
            </w:r>
            <w:r>
              <w:t xml:space="preserve"> </w:t>
            </w:r>
            <w:r>
              <w:rPr>
                <w:szCs w:val="28"/>
              </w:rPr>
              <w:t xml:space="preserve">мероприятий для детей до 14 лет  </w:t>
            </w:r>
          </w:p>
        </w:tc>
        <w:tc>
          <w:tcPr>
            <w:cnfStyle w:val="00000010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12132</w:t>
            </w: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19527</w:t>
            </w:r>
          </w:p>
        </w:tc>
        <w:tc>
          <w:tcPr>
            <w:cnfStyle w:val="00000010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14459</w:t>
            </w:r>
          </w:p>
        </w:tc>
      </w:tr>
      <w:tr>
        <w:trPr>
          <w:cnfStyle w:val="000000010000"/>
        </w:trPr>
        <w:tc>
          <w:tcPr>
            <w:cnfStyle w:val="00100001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количество культурно-досуговых формирований для детей до 14 лет </w:t>
            </w:r>
          </w:p>
        </w:tc>
        <w:tc>
          <w:tcPr>
            <w:cnfStyle w:val="00000001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0001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cnfStyle w:val="000000100000"/>
        </w:trPr>
        <w:tc>
          <w:tcPr>
            <w:cnfStyle w:val="00100010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количество участников культурно-досуговых формирований для детей до 14 лет </w:t>
            </w:r>
          </w:p>
        </w:tc>
        <w:tc>
          <w:tcPr>
            <w:cnfStyle w:val="00000010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cnfStyle w:val="00000010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78</w:t>
            </w:r>
          </w:p>
        </w:tc>
      </w:tr>
      <w:tr>
        <w:trPr>
          <w:cnfStyle w:val="000000010000"/>
        </w:trPr>
        <w:tc>
          <w:tcPr>
            <w:cnfStyle w:val="00100001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количество культурно-массовых мероприятий для молодежи от 14 до 35 лет </w:t>
            </w:r>
            <w:r>
              <w:rPr>
                <w:b/>
                <w:szCs w:val="28"/>
              </w:rPr>
              <w:t>(офлайн)</w:t>
            </w:r>
          </w:p>
        </w:tc>
        <w:tc>
          <w:tcPr>
            <w:cnfStyle w:val="00000001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cnfStyle w:val="00000001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51</w:t>
            </w:r>
          </w:p>
        </w:tc>
      </w:tr>
      <w:tr>
        <w:trPr>
          <w:cnfStyle w:val="000000100000"/>
        </w:trPr>
        <w:tc>
          <w:tcPr>
            <w:cnfStyle w:val="00100010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>количество посетителей,</w:t>
            </w:r>
            <w:r>
              <w:t xml:space="preserve"> </w:t>
            </w:r>
            <w:r>
              <w:rPr>
                <w:szCs w:val="28"/>
              </w:rPr>
              <w:t>мероприятий для молодежи от 14 до 35 лет</w:t>
            </w:r>
          </w:p>
        </w:tc>
        <w:tc>
          <w:tcPr>
            <w:cnfStyle w:val="00000010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14518</w:t>
            </w: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20519</w:t>
            </w:r>
          </w:p>
        </w:tc>
        <w:tc>
          <w:tcPr>
            <w:cnfStyle w:val="00000010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13656</w:t>
            </w:r>
          </w:p>
        </w:tc>
      </w:tr>
      <w:tr>
        <w:trPr>
          <w:cnfStyle w:val="000000010000"/>
        </w:trPr>
        <w:tc>
          <w:tcPr>
            <w:cnfStyle w:val="00100001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>количество культурно-досуговых формирований для молодежи от 14 до 35 лет</w:t>
            </w:r>
          </w:p>
        </w:tc>
        <w:tc>
          <w:tcPr>
            <w:cnfStyle w:val="00000001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0001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cnfStyle w:val="000000100000"/>
        </w:trPr>
        <w:tc>
          <w:tcPr>
            <w:cnfStyle w:val="00100010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>количество участников культурно-досуговых формирований для молодежи от 14 до 35 лет</w:t>
            </w:r>
          </w:p>
        </w:tc>
        <w:tc>
          <w:tcPr>
            <w:cnfStyle w:val="00000010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cnfStyle w:val="00000010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44</w:t>
            </w:r>
          </w:p>
        </w:tc>
      </w:tr>
      <w:tr>
        <w:trPr>
          <w:cnfStyle w:val="000000010000"/>
        </w:trPr>
        <w:tc>
          <w:tcPr>
            <w:cnfStyle w:val="00100001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 xml:space="preserve">культурно-массовых мероприятий, всего </w:t>
            </w:r>
            <w:r>
              <w:rPr>
                <w:b/>
                <w:szCs w:val="28"/>
              </w:rPr>
              <w:t>(онлайн)</w:t>
            </w:r>
          </w:p>
        </w:tc>
        <w:tc>
          <w:tcPr>
            <w:cnfStyle w:val="00000001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cnfStyle w:val="00000001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cnfStyle w:val="000000100000"/>
        </w:trPr>
        <w:tc>
          <w:tcPr>
            <w:cnfStyle w:val="00100010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>количество «</w:t>
            </w:r>
            <w:r>
              <w:rPr>
                <w:b/>
                <w:szCs w:val="28"/>
              </w:rPr>
              <w:t>просмотров»,</w:t>
            </w:r>
            <w:r>
              <w:rPr>
                <w:szCs w:val="28"/>
              </w:rPr>
              <w:t xml:space="preserve"> всего </w:t>
            </w:r>
            <w:r>
              <w:rPr>
                <w:b/>
                <w:szCs w:val="28"/>
              </w:rPr>
              <w:t>(КММ онлайн)</w:t>
            </w:r>
          </w:p>
        </w:tc>
        <w:tc>
          <w:tcPr>
            <w:cnfStyle w:val="00000010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2570</w:t>
            </w:r>
          </w:p>
        </w:tc>
        <w:tc>
          <w:tcPr>
            <w:cnfStyle w:val="00000010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5000</w:t>
            </w:r>
          </w:p>
        </w:tc>
      </w:tr>
    </w:tbl>
    <w:p>
      <w:pPr>
        <w:spacing w:after="0" w:line="240" w:lineRule="auto"/>
        <w:rPr>
          <w:rFonts w:cs="Times New Roman" w:eastAsia="Times New Roman"/>
          <w:b/>
          <w:i/>
          <w:sz w:val="24"/>
          <w:szCs w:val="24"/>
          <w:lang w:eastAsia="ru-RU"/>
        </w:rPr>
      </w:pPr>
    </w:p>
    <w:p>
      <w:pPr>
        <w:spacing w:after="0" w:line="240" w:lineRule="auto"/>
        <w:rPr>
          <w:rFonts w:cs="Times New Roman" w:eastAsia="Times New Roman"/>
          <w:b/>
          <w:szCs w:val="28"/>
          <w:lang w:eastAsia="ru-RU"/>
        </w:rPr>
      </w:pPr>
    </w:p>
    <w:p>
      <w:pPr>
        <w:spacing w:after="0" w:line="276" w:lineRule="auto"/>
        <w:rPr>
          <w:rFonts w:cs="Times New Roman" w:eastAsia="Times New Roman"/>
          <w:b/>
          <w:szCs w:val="28"/>
          <w:lang w:eastAsia="ru-RU"/>
        </w:rPr>
      </w:pPr>
      <w:r>
        <w:rPr>
          <w:rFonts w:cs="Times New Roman" w:eastAsia="Times New Roman"/>
          <w:b/>
          <w:szCs w:val="28"/>
          <w:lang w:eastAsia="ru-RU"/>
        </w:rPr>
        <w:t xml:space="preserve">   </w:t>
      </w:r>
      <w:r>
        <w:rPr>
          <w:rFonts w:cs="Times New Roman" w:eastAsia="Times New Roman"/>
          <w:b/>
          <w:szCs w:val="28"/>
          <w:lang w:eastAsia="ru-RU"/>
        </w:rPr>
        <w:t xml:space="preserve">  4.</w:t>
      </w:r>
      <w:r>
        <w:rPr>
          <w:rFonts w:cs="Times New Roman" w:eastAsia="Times New Roman"/>
          <w:b/>
          <w:szCs w:val="28"/>
          <w:lang w:eastAsia="ru-RU"/>
        </w:rPr>
        <w:t xml:space="preserve"> </w:t>
      </w:r>
      <w:r>
        <w:rPr>
          <w:rFonts w:cs="Times New Roman" w:eastAsia="Times New Roman"/>
          <w:b/>
          <w:szCs w:val="28"/>
          <w:lang w:eastAsia="ru-RU"/>
        </w:rPr>
        <w:t xml:space="preserve">Содержание </w:t>
      </w:r>
      <w:r>
        <w:rPr>
          <w:rFonts w:cs="Times New Roman" w:eastAsia="Times New Roman"/>
          <w:b/>
          <w:szCs w:val="28"/>
          <w:lang w:eastAsia="ru-RU"/>
        </w:rPr>
        <w:t xml:space="preserve">плана развития </w:t>
      </w:r>
      <w:r>
        <w:rPr>
          <w:rFonts w:cs="Times New Roman" w:eastAsia="Times New Roman"/>
          <w:b/>
          <w:szCs w:val="28"/>
          <w:lang w:eastAsia="ru-RU"/>
        </w:rPr>
        <w:t>деятельности</w:t>
      </w:r>
      <w:r>
        <w:rPr>
          <w:rFonts w:cs="Times New Roman" w:eastAsia="Times New Roman"/>
          <w:b/>
          <w:szCs w:val="28"/>
          <w:lang w:eastAsia="ru-RU"/>
        </w:rPr>
        <w:t xml:space="preserve"> КДУ</w:t>
      </w:r>
      <w:r>
        <w:rPr>
          <w:rFonts w:cs="Times New Roman" w:eastAsia="Times New Roman"/>
          <w:b/>
          <w:szCs w:val="28"/>
          <w:lang w:eastAsia="ru-RU"/>
        </w:rPr>
        <w:t>:</w:t>
      </w:r>
    </w:p>
    <w:p>
      <w:pPr>
        <w:spacing w:after="0" w:line="276" w:lineRule="auto"/>
        <w:rPr>
          <w:rFonts w:cs="Times New Roman" w:eastAsia="Times New Roman"/>
          <w:b/>
          <w:color w:val="ff0000"/>
          <w:szCs w:val="28"/>
          <w:lang w:eastAsia="ru-RU"/>
        </w:rPr>
      </w:pPr>
    </w:p>
    <w:p>
      <w:pPr>
        <w:spacing w:after="0" w:line="276" w:lineRule="auto"/>
        <w:rPr>
          <w:rFonts w:cs="Times New Roman" w:eastAsia="Times New Roman"/>
          <w:b/>
          <w:szCs w:val="28"/>
          <w:lang w:eastAsia="ru-RU"/>
        </w:rPr>
      </w:pPr>
      <w:r>
        <w:rPr>
          <w:rFonts w:cs="Times New Roman" w:eastAsia="Times New Roman"/>
          <w:b/>
          <w:szCs w:val="28"/>
          <w:lang w:eastAsia="ru-RU"/>
        </w:rPr>
        <w:t xml:space="preserve">  </w:t>
      </w:r>
      <w:r>
        <w:rPr>
          <w:rFonts w:cs="Times New Roman" w:eastAsia="Times New Roman"/>
          <w:b/>
          <w:color w:val="auto"/>
          <w:szCs w:val="28"/>
          <w:lang w:eastAsia="ru-RU"/>
        </w:rPr>
        <w:t xml:space="preserve">   </w:t>
      </w:r>
      <w:r>
        <w:rPr>
          <w:rFonts w:cs="Times New Roman" w:eastAsia="Times New Roman"/>
          <w:b/>
          <w:color w:val="auto"/>
          <w:szCs w:val="28"/>
          <w:lang w:eastAsia="ru-RU"/>
        </w:rPr>
        <w:t>4.1</w:t>
      </w:r>
      <w:r>
        <w:rPr>
          <w:rFonts w:cs="Times New Roman" w:eastAsia="Times New Roman"/>
          <w:b/>
          <w:color w:val="auto"/>
          <w:szCs w:val="28"/>
          <w:lang w:eastAsia="ru-RU"/>
        </w:rPr>
        <w:t xml:space="preserve">. </w:t>
      </w:r>
      <w:r>
        <w:rPr>
          <w:rFonts w:cs="Times New Roman" w:eastAsia="Times New Roman"/>
          <w:b/>
          <w:color w:val="auto"/>
          <w:szCs w:val="28"/>
          <w:lang w:eastAsia="ru-RU"/>
        </w:rPr>
        <w:t>Цели и задачи на предстоящий плановый период.</w:t>
      </w:r>
    </w:p>
    <w:p>
      <w:pPr>
        <w:spacing w:after="0" w:line="276" w:lineRule="auto"/>
        <w:rPr>
          <w:rFonts w:cs="Times New Roman" w:eastAsia="Times New Roman"/>
          <w:b/>
          <w:sz w:val="24"/>
          <w:szCs w:val="24"/>
          <w:lang w:eastAsia="ru-RU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76" w:lineRule="auto"/>
        <w:ind w:left="0" w:right="0" w:firstLine="0"/>
        <w:jc w:val="both"/>
        <w:rPr>
          <w:rFonts w:cs="Times New Roman" w:eastAsia="Calibri"/>
          <w:sz w:val="28"/>
          <w:szCs w:val="28"/>
        </w:rPr>
      </w:pPr>
      <w:r>
        <w:rPr>
          <w:rFonts w:cs="Times New Roman" w:eastAsia="Calibri"/>
          <w:szCs w:val="28"/>
        </w:rPr>
        <w:t xml:space="preserve">     </w:t>
      </w:r>
      <w:r>
        <w:rPr>
          <w:rFonts w:cs="Times New Roman" w:eastAsia="Calibri"/>
          <w:szCs w:val="28"/>
          <w:u w:val="single"/>
        </w:rPr>
        <w:t>Цель работы ДК:</w:t>
      </w:r>
      <w:r>
        <w:rPr>
          <w:rFonts w:cs="Times New Roman" w:eastAsia="Calibri"/>
          <w:szCs w:val="28"/>
        </w:rPr>
        <w:t xml:space="preserve"> 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создание условий для организации досуга и отдыха жителей села и предоставление населению разнообразных услуг социально-культурного и развлекательного характера.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</w:t>
      </w:r>
    </w:p>
    <w:p>
      <w:pPr>
        <w:spacing w:after="0" w:line="276" w:lineRule="auto"/>
        <w:ind w:right="-1"/>
        <w:contextualSpacing w:val="on"/>
        <w:jc w:val="both"/>
        <w:rPr>
          <w:rFonts w:cs="Times New Roman" w:eastAsia="Calibri"/>
          <w:szCs w:val="28"/>
        </w:rPr>
      </w:pPr>
    </w:p>
    <w:p>
      <w:pPr>
        <w:spacing w:after="0" w:line="276" w:lineRule="auto"/>
        <w:ind w:right="-1"/>
        <w:contextualSpacing w:val="on"/>
        <w:jc w:val="both"/>
        <w:rPr>
          <w:rFonts w:cs="Times New Roman" w:eastAsia="Calibri"/>
          <w:szCs w:val="28"/>
          <w:u w:val="single"/>
        </w:rPr>
      </w:pPr>
      <w:r>
        <w:rPr>
          <w:rFonts w:cs="Times New Roman" w:eastAsia="Calibri"/>
          <w:szCs w:val="28"/>
        </w:rPr>
        <w:t xml:space="preserve">     </w:t>
      </w:r>
      <w:r>
        <w:rPr>
          <w:rFonts w:cs="Times New Roman" w:eastAsia="Calibri"/>
          <w:szCs w:val="28"/>
          <w:u w:val="single"/>
        </w:rPr>
        <w:t>Задачи:</w:t>
      </w:r>
    </w:p>
    <w:p>
      <w:pPr>
        <w:numPr>
          <w:ilvl w:val="0"/>
          <w:numId w:val="25"/>
        </w:numPr>
        <w:spacing w:after="0" w:line="276" w:lineRule="auto"/>
        <w:ind w:left="828" w:right="-1"/>
        <w:contextualSpacing w:val="on"/>
        <w:jc w:val="both"/>
        <w:rPr>
          <w:rFonts w:cs="Times New Roman" w:eastAsia="Calibri"/>
          <w:szCs w:val="28"/>
        </w:rPr>
      </w:pPr>
      <w:r>
        <w:rPr>
          <w:rFonts w:cs="Times New Roman" w:eastAsia="Calibri"/>
          <w:szCs w:val="28"/>
        </w:rPr>
        <w:t>развивать духовный потенциал населения, формировать у населения устойчивое патриотическое сознание;</w:t>
      </w:r>
    </w:p>
    <w:p>
      <w:pPr>
        <w:numPr>
          <w:ilvl w:val="0"/>
          <w:numId w:val="25"/>
        </w:numPr>
        <w:spacing w:after="0" w:line="276" w:lineRule="auto"/>
        <w:ind w:left="828" w:right="-1"/>
        <w:contextualSpacing w:val="on"/>
        <w:jc w:val="both"/>
        <w:rPr>
          <w:rFonts w:cs="Times New Roman" w:eastAsia="Calibri"/>
          <w:szCs w:val="28"/>
        </w:rPr>
      </w:pPr>
      <w:r>
        <w:rPr>
          <w:rFonts w:cs="Times New Roman" w:eastAsia="Calibri"/>
          <w:szCs w:val="28"/>
        </w:rPr>
        <w:t>развивать творческий и интеллектуальный потенциал населения, создавать условия для творческой самореализации личности;</w:t>
      </w:r>
    </w:p>
    <w:p>
      <w:pPr>
        <w:numPr>
          <w:ilvl w:val="0"/>
          <w:numId w:val="25"/>
        </w:numPr>
        <w:spacing w:after="0" w:line="276" w:lineRule="auto"/>
        <w:ind w:left="828" w:right="-1"/>
        <w:contextualSpacing w:val="on"/>
        <w:jc w:val="both"/>
        <w:rPr>
          <w:rFonts w:cs="Times New Roman" w:eastAsia="Calibri"/>
          <w:szCs w:val="28"/>
        </w:rPr>
      </w:pPr>
      <w:r>
        <w:rPr>
          <w:rFonts w:cs="Times New Roman" w:eastAsia="Calibri"/>
          <w:szCs w:val="28"/>
        </w:rPr>
        <w:t>содействовать эстетическому и творческому воспитанию детей, подростков и молодёжи через сеть кружковой работы;</w:t>
      </w:r>
    </w:p>
    <w:p>
      <w:pPr>
        <w:numPr>
          <w:ilvl w:val="0"/>
          <w:numId w:val="25"/>
        </w:numPr>
        <w:spacing w:after="0" w:line="276" w:lineRule="auto"/>
        <w:ind w:left="828" w:right="-1"/>
        <w:contextualSpacing w:val="on"/>
        <w:jc w:val="both"/>
        <w:rPr>
          <w:rFonts w:cs="Times New Roman" w:eastAsia="Calibri"/>
          <w:szCs w:val="28"/>
        </w:rPr>
      </w:pPr>
      <w:r>
        <w:rPr>
          <w:rFonts w:cs="Times New Roman" w:eastAsia="Calibri"/>
          <w:szCs w:val="28"/>
        </w:rPr>
        <w:t>продолжить работу по организации досуга детей, подростков и молодежи в период каникул;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76" w:lineRule="auto"/>
        <w:ind w:left="828" w:right="0" w:hanging="396"/>
        <w:jc w:val="both"/>
        <w:rPr>
          <w:rFonts w:ascii="Segoe UI"/>
          <w:color w:val="000000"/>
          <w:sz w:val="18"/>
          <w:rtl w:val="off"/>
          <w:lang w:val="en-US"/>
        </w:rPr>
      </w:pPr>
      <w:r>
        <w:rPr>
          <w:rFonts w:cs="Times New Roman" w:eastAsia="Calibri"/>
          <w:szCs w:val="28"/>
        </w:rPr>
        <w:t>5. формировать позитивный образ жизни через проведение мероприятий</w:t>
      </w:r>
      <w:r>
        <w:rPr>
          <w:rFonts w:cs="Times New Roman" w:eastAsia="Calibri"/>
          <w:szCs w:val="28"/>
        </w:rPr>
        <w:t xml:space="preserve">,  </w:t>
      </w:r>
      <w:r>
        <w:rPr>
          <w:rFonts w:ascii="times new roman"/>
          <w:color w:val="000000"/>
          <w:sz w:val="28"/>
          <w:rtl w:val="off"/>
          <w:lang w:val="en-US"/>
        </w:rPr>
        <w:t>направленных на профилактику алкоголизма и наркомании, популяризации здорового образа жизни</w:t>
      </w:r>
      <w:r>
        <w:rPr>
          <w:rFonts w:ascii="Segoe UI"/>
          <w:color w:val="000000"/>
          <w:sz w:val="18"/>
          <w:rtl w:val="off"/>
          <w:lang w:val="en-US"/>
        </w:rPr>
        <w:t xml:space="preserve"> 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76" w:lineRule="auto"/>
        <w:ind w:left="828" w:right="0" w:hanging="396"/>
        <w:jc w:val="both"/>
        <w:rPr>
          <w:rFonts w:cs="Times New Roman" w:eastAsia="Calibri"/>
          <w:szCs w:val="28"/>
        </w:rPr>
      </w:pPr>
      <w:r>
        <w:rPr>
          <w:rFonts w:cs="Times New Roman" w:eastAsia="Calibri"/>
          <w:szCs w:val="28"/>
        </w:rPr>
        <w:t>6.  продолжить работу по улучшению качества проводимых мероприятий;</w:t>
      </w:r>
    </w:p>
    <w:p>
      <w:pPr>
        <w:spacing w:after="0" w:line="276" w:lineRule="auto"/>
        <w:ind w:left="828" w:right="0" w:hanging="396"/>
        <w:contextualSpacing w:val="on"/>
        <w:jc w:val="both"/>
        <w:rPr>
          <w:rFonts w:cs="Times New Roman" w:eastAsia="Calibri"/>
          <w:szCs w:val="28"/>
        </w:rPr>
      </w:pPr>
      <w:r>
        <w:rPr>
          <w:rFonts w:cs="Times New Roman" w:eastAsia="Calibri"/>
          <w:szCs w:val="28"/>
        </w:rPr>
        <w:t>7.  формировать культуру семейных отношений;</w:t>
      </w:r>
    </w:p>
    <w:p>
      <w:pPr>
        <w:spacing w:after="0" w:line="276" w:lineRule="auto"/>
        <w:ind w:left="828" w:right="0" w:hanging="372"/>
        <w:rPr>
          <w:rFonts w:cs="Times New Roman" w:eastAsia="Times New Roman"/>
          <w:szCs w:val="28"/>
          <w:lang w:eastAsia="ru-RU"/>
        </w:rPr>
      </w:pPr>
      <w:r>
        <w:rPr>
          <w:rFonts w:cs="Times New Roman" w:eastAsia="Times New Roman"/>
          <w:szCs w:val="28"/>
          <w:lang w:eastAsia="ru-RU"/>
        </w:rPr>
        <w:t>8.  улучшать материально-техническую базу ДК.</w:t>
      </w:r>
    </w:p>
    <w:p>
      <w:pPr>
        <w:spacing w:after="0" w:line="240" w:lineRule="auto"/>
        <w:rPr>
          <w:rFonts w:cs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rPr>
          <w:rFonts w:cs="Times New Roman" w:eastAsia="Times New Roman"/>
          <w:b/>
          <w:szCs w:val="28"/>
          <w:lang w:eastAsia="ru-RU"/>
        </w:rPr>
      </w:pPr>
      <w:r>
        <w:rPr>
          <w:rFonts w:cs="Times New Roman" w:eastAsia="Times New Roman"/>
          <w:b/>
          <w:szCs w:val="28"/>
          <w:lang w:eastAsia="ru-RU"/>
        </w:rPr>
        <w:t xml:space="preserve">     </w:t>
      </w:r>
    </w:p>
    <w:p>
      <w:pPr>
        <w:spacing w:after="0" w:line="240" w:lineRule="auto"/>
        <w:rPr>
          <w:rFonts w:cs="Times New Roman" w:eastAsia="Times New Roman"/>
          <w:b/>
          <w:szCs w:val="28"/>
          <w:lang w:eastAsia="ru-RU"/>
        </w:rPr>
      </w:pPr>
    </w:p>
    <w:p>
      <w:pPr>
        <w:spacing w:after="0" w:line="240" w:lineRule="auto"/>
        <w:rPr>
          <w:rFonts w:cs="Times New Roman" w:eastAsia="Times New Roman"/>
          <w:b/>
          <w:szCs w:val="28"/>
          <w:lang w:eastAsia="ru-RU"/>
        </w:rPr>
      </w:pPr>
    </w:p>
    <w:p>
      <w:pPr>
        <w:spacing w:after="0" w:line="240" w:lineRule="auto"/>
        <w:rPr>
          <w:rFonts w:cs="Times New Roman" w:eastAsia="Times New Roman"/>
          <w:b/>
          <w:szCs w:val="28"/>
          <w:lang w:eastAsia="ru-RU"/>
        </w:rPr>
      </w:pPr>
    </w:p>
    <w:p>
      <w:pPr>
        <w:spacing w:after="0" w:line="240" w:lineRule="auto"/>
        <w:rPr>
          <w:rFonts w:cs="Times New Roman" w:eastAsia="Times New Roman"/>
          <w:b/>
          <w:szCs w:val="28"/>
          <w:lang w:eastAsia="ru-RU"/>
        </w:rPr>
      </w:pPr>
    </w:p>
    <w:p>
      <w:pPr>
        <w:spacing w:after="0" w:line="240" w:lineRule="auto"/>
        <w:rPr>
          <w:rFonts w:cs="Times New Roman" w:eastAsia="Times New Roman"/>
          <w:b/>
          <w:szCs w:val="28"/>
          <w:lang w:eastAsia="ru-RU"/>
        </w:rPr>
      </w:pPr>
    </w:p>
    <w:p>
      <w:pPr>
        <w:spacing w:after="0" w:line="240" w:lineRule="auto"/>
        <w:rPr>
          <w:rFonts w:cs="Times New Roman" w:eastAsia="Times New Roman"/>
          <w:b/>
          <w:szCs w:val="28"/>
          <w:lang w:eastAsia="ru-RU"/>
        </w:rPr>
      </w:pPr>
    </w:p>
    <w:p>
      <w:pPr>
        <w:spacing w:after="0" w:line="240" w:lineRule="auto"/>
        <w:rPr>
          <w:rFonts w:cs="Times New Roman" w:eastAsia="Times New Roman"/>
          <w:b/>
          <w:szCs w:val="28"/>
          <w:lang w:eastAsia="ru-RU"/>
        </w:rPr>
      </w:pPr>
    </w:p>
    <w:p>
      <w:pPr>
        <w:spacing w:after="0" w:line="240" w:lineRule="auto"/>
        <w:rPr>
          <w:rFonts w:cs="Times New Roman" w:eastAsia="Times New Roman"/>
          <w:b/>
          <w:szCs w:val="28"/>
          <w:lang w:eastAsia="ru-RU"/>
        </w:rPr>
      </w:pPr>
    </w:p>
    <w:p>
      <w:pPr>
        <w:spacing w:after="0" w:line="240" w:lineRule="auto"/>
        <w:rPr>
          <w:rFonts w:cs="Times New Roman" w:eastAsia="Times New Roman"/>
          <w:b/>
          <w:szCs w:val="28"/>
          <w:lang w:eastAsia="ru-RU"/>
        </w:rPr>
      </w:pPr>
    </w:p>
    <w:p>
      <w:pPr>
        <w:spacing w:after="0" w:line="240" w:lineRule="auto"/>
        <w:rPr>
          <w:rFonts w:cs="Times New Roman" w:eastAsia="Times New Roman"/>
          <w:b/>
          <w:szCs w:val="28"/>
          <w:lang w:eastAsia="ru-RU"/>
        </w:rPr>
      </w:pPr>
    </w:p>
    <w:p>
      <w:pPr>
        <w:spacing w:after="0" w:line="240" w:lineRule="auto"/>
        <w:rPr>
          <w:rFonts w:cs="Times New Roman" w:eastAsia="Times New Roman"/>
          <w:b/>
          <w:szCs w:val="28"/>
          <w:lang w:eastAsia="ru-RU"/>
        </w:rPr>
      </w:pPr>
    </w:p>
    <w:p>
      <w:pPr>
        <w:spacing w:after="0" w:line="240" w:lineRule="auto"/>
        <w:rPr>
          <w:rFonts w:cs="Times New Roman" w:eastAsia="Times New Roman"/>
          <w:b/>
          <w:szCs w:val="28"/>
          <w:lang w:eastAsia="ru-RU"/>
        </w:rPr>
      </w:pPr>
    </w:p>
    <w:p>
      <w:pPr>
        <w:spacing w:after="0" w:line="240" w:lineRule="auto"/>
        <w:rPr>
          <w:rFonts w:cs="Times New Roman" w:eastAsia="Times New Roman"/>
          <w:b/>
          <w:szCs w:val="28"/>
          <w:lang w:eastAsia="ru-RU"/>
        </w:rPr>
      </w:pPr>
    </w:p>
    <w:p>
      <w:pPr>
        <w:spacing w:after="0" w:line="240" w:lineRule="auto"/>
        <w:rPr>
          <w:rFonts w:cs="Times New Roman" w:eastAsia="Times New Roman"/>
          <w:b/>
          <w:szCs w:val="28"/>
          <w:lang w:eastAsia="ru-RU"/>
        </w:rPr>
      </w:pPr>
    </w:p>
    <w:p>
      <w:pPr>
        <w:spacing w:after="0" w:line="240" w:lineRule="auto"/>
        <w:rPr>
          <w:rFonts w:cs="Times New Roman" w:eastAsia="Times New Roman"/>
          <w:b/>
          <w:szCs w:val="28"/>
          <w:lang w:eastAsia="ru-RU"/>
        </w:rPr>
      </w:pPr>
    </w:p>
    <w:p>
      <w:pPr>
        <w:spacing w:after="0" w:line="240" w:lineRule="auto"/>
        <w:rPr>
          <w:rFonts w:cs="Times New Roman" w:eastAsia="Times New Roman"/>
          <w:b/>
          <w:szCs w:val="28"/>
          <w:lang w:eastAsia="ru-RU"/>
        </w:rPr>
      </w:pPr>
    </w:p>
    <w:p>
      <w:pPr>
        <w:spacing w:after="0" w:line="240" w:lineRule="auto"/>
        <w:rPr>
          <w:rFonts w:cs="Times New Roman" w:eastAsia="Times New Roman"/>
          <w:b/>
          <w:szCs w:val="28"/>
          <w:lang w:eastAsia="ru-RU"/>
        </w:rPr>
      </w:pPr>
    </w:p>
    <w:p>
      <w:pPr>
        <w:spacing w:after="0" w:line="240" w:lineRule="auto"/>
        <w:rPr>
          <w:rFonts w:cs="Times New Roman" w:eastAsia="Times New Roman"/>
          <w:b/>
          <w:szCs w:val="28"/>
          <w:lang w:eastAsia="ru-RU"/>
        </w:rPr>
      </w:pPr>
    </w:p>
    <w:p>
      <w:pPr>
        <w:spacing w:after="0" w:line="240" w:lineRule="auto"/>
        <w:rPr>
          <w:rFonts w:cs="Times New Roman" w:eastAsia="Times New Roman"/>
          <w:b/>
          <w:szCs w:val="28"/>
          <w:lang w:eastAsia="ru-RU"/>
        </w:rPr>
      </w:pPr>
    </w:p>
    <w:p>
      <w:pPr>
        <w:spacing w:after="0" w:line="240" w:lineRule="auto"/>
        <w:rPr>
          <w:rFonts w:cs="Times New Roman" w:eastAsia="Calibri"/>
          <w:b/>
        </w:rPr>
      </w:pPr>
      <w:r>
        <w:rPr>
          <w:rFonts w:cs="Times New Roman" w:eastAsia="Times New Roman"/>
          <w:b/>
          <w:szCs w:val="28"/>
          <w:lang w:eastAsia="ru-RU"/>
        </w:rPr>
        <w:t xml:space="preserve">4.2. </w:t>
      </w:r>
      <w:r>
        <w:rPr>
          <w:rFonts w:cs="Times New Roman" w:eastAsia="Calibri"/>
          <w:b/>
        </w:rPr>
        <w:t>План основных мероприятий учреждения:</w:t>
      </w:r>
    </w:p>
    <w:p>
      <w:pPr>
        <w:spacing w:after="0" w:line="240" w:lineRule="auto"/>
        <w:rPr>
          <w:rFonts w:cs="Times New Roman" w:eastAsia="Calibri"/>
          <w:b/>
        </w:rPr>
      </w:pPr>
    </w:p>
    <w:p>
      <w:pPr>
        <w:spacing w:after="0" w:line="240" w:lineRule="auto"/>
        <w:jc w:val="both"/>
        <w:rPr>
          <w:rFonts w:cs="Times New Roman" w:eastAsia="Calibri"/>
          <w:b/>
        </w:rPr>
      </w:pPr>
      <w:r>
        <w:rPr>
          <w:rFonts w:cs="Times New Roman" w:eastAsia="Calibri"/>
          <w:b/>
        </w:rPr>
        <w:t xml:space="preserve">         </w:t>
      </w:r>
      <w:r>
        <w:rPr>
          <w:rFonts w:cs="Times New Roman" w:eastAsia="Calibri"/>
          <w:b/>
          <w:color w:val="auto"/>
        </w:rPr>
        <w:t xml:space="preserve"> </w:t>
      </w:r>
      <w:r>
        <w:rPr>
          <w:rFonts w:cs="Times New Roman" w:eastAsia="Calibri"/>
          <w:b/>
          <w:color w:val="auto"/>
        </w:rPr>
        <w:t>1. План административно-управленческой деятельности:</w:t>
      </w:r>
    </w:p>
    <w:p>
      <w:pPr>
        <w:spacing w:after="0" w:line="240" w:lineRule="auto"/>
        <w:jc w:val="both"/>
        <w:rPr>
          <w:rFonts w:cs="Times New Roman" w:eastAsia="Calibri"/>
        </w:rPr>
      </w:pPr>
      <w:r>
        <w:rPr>
          <w:rFonts w:cs="Times New Roman" w:eastAsia="Calibri"/>
        </w:rPr>
        <w:t>- рабочие планерки, совещания.</w:t>
      </w:r>
    </w:p>
    <w:p>
      <w:pPr>
        <w:spacing w:after="0" w:line="240" w:lineRule="auto"/>
        <w:jc w:val="both"/>
        <w:rPr>
          <w:rFonts w:cs="Times New Roman" w:eastAsia="Calibri"/>
        </w:rPr>
      </w:pPr>
    </w:p>
    <w:tbl>
      <w:tblPr>
        <w:tblStyle w:val="TableGrid"/>
        <w:tblW w:w="10031" w:type="dxa"/>
        <w:tblLook w:val="04A0"/>
      </w:tblPr>
      <w:tblGrid>
        <w:gridCol w:w="658"/>
        <w:gridCol w:w="3301"/>
        <w:gridCol w:w="1698"/>
        <w:gridCol w:w="2308"/>
        <w:gridCol w:w="2066"/>
      </w:tblGrid>
      <w:tr>
        <w:trPr>
          <w:trHeight w:val="840"/>
        </w:trPr>
        <w:tc>
          <w:tcPr>
            <w:cnfStyle w:val="101000000000"/>
            <w:tcW w:w="658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п</w:t>
            </w:r>
            <w:r>
              <w:rPr>
                <w:b/>
                <w:sz w:val="28"/>
              </w:rPr>
              <w:t>/п</w:t>
            </w:r>
          </w:p>
        </w:tc>
        <w:tc>
          <w:tcPr>
            <w:cnfStyle w:val="100000000000"/>
            <w:tcW w:w="3301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Наименование </w:t>
            </w:r>
          </w:p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меро</w:t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t>приятия</w:t>
            </w:r>
          </w:p>
        </w:tc>
        <w:tc>
          <w:tcPr>
            <w:cnfStyle w:val="100000000000"/>
            <w:tcW w:w="1698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Срок реализации</w:t>
            </w:r>
          </w:p>
        </w:tc>
        <w:tc>
          <w:tcPr>
            <w:cnfStyle w:val="100000000000"/>
            <w:tcW w:w="2308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2066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Планируемое количество посетителей</w:t>
            </w:r>
          </w:p>
        </w:tc>
      </w:tr>
      <w:tr>
        <w:trPr/>
        <w:tc>
          <w:tcPr>
            <w:cnfStyle w:val="001000100000"/>
            <w:tcW w:w="658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cnfStyle w:val="000000100000"/>
            <w:tcW w:w="330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Рабочая планерка</w:t>
            </w:r>
          </w:p>
        </w:tc>
        <w:tc>
          <w:tcPr>
            <w:cnfStyle w:val="000000100000"/>
            <w:tcW w:w="1698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2 раза в месяц</w:t>
            </w:r>
          </w:p>
        </w:tc>
        <w:tc>
          <w:tcPr>
            <w:cnfStyle w:val="000000100000"/>
            <w:tcW w:w="2308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Заведующий структурным подразделением, художественный руководитель</w:t>
            </w:r>
          </w:p>
        </w:tc>
        <w:tc>
          <w:tcPr>
            <w:cnfStyle w:val="000000100000"/>
            <w:tcW w:w="2066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>
      <w:pPr>
        <w:spacing w:after="0" w:line="240" w:lineRule="auto"/>
        <w:rPr>
          <w:rFonts w:cs="Times New Roman" w:eastAsia="Calibri"/>
          <w:b/>
          <w:color w:val="auto"/>
        </w:rPr>
      </w:pPr>
    </w:p>
    <w:p>
      <w:pPr>
        <w:pStyle w:val="NoSpacing"/>
        <w:jc w:val="both"/>
        <w:rPr>
          <w:rFonts w:cs="Times New Roman" w:eastAsia="Calibri"/>
        </w:rPr>
      </w:pPr>
      <w:r>
        <w:rPr>
          <w:rFonts w:cs="Times New Roman" w:eastAsia="Calibri"/>
          <w:b/>
          <w:color w:val="auto"/>
        </w:rPr>
        <w:t xml:space="preserve">          </w:t>
      </w:r>
      <w:r>
        <w:rPr>
          <w:rFonts w:cs="Times New Roman" w:eastAsia="Calibri"/>
          <w:b/>
          <w:color w:val="auto"/>
        </w:rPr>
        <w:t>2. План кадровой работы</w:t>
      </w:r>
      <w:r>
        <w:rPr>
          <w:rFonts w:cs="Times New Roman" w:eastAsia="Calibri"/>
          <w:b/>
        </w:rPr>
        <w:t xml:space="preserve"> </w:t>
      </w:r>
      <w:r>
        <w:rPr>
          <w:rFonts w:cs="Times New Roman" w:eastAsia="Calibri"/>
        </w:rPr>
        <w:t>(социальное развитие коллектива):</w:t>
      </w:r>
    </w:p>
    <w:p>
      <w:pPr>
        <w:spacing w:after="0" w:line="240" w:lineRule="auto"/>
        <w:jc w:val="both"/>
        <w:rPr>
          <w:rFonts w:cs="Times New Roman" w:eastAsia="Calibri"/>
        </w:rPr>
      </w:pPr>
      <w:r>
        <w:rPr>
          <w:rFonts w:cs="Times New Roman" w:eastAsia="Calibri"/>
        </w:rPr>
        <w:t xml:space="preserve">- обучение, повышение квалификации, учебные выезды и семинары; </w:t>
      </w:r>
    </w:p>
    <w:p>
      <w:pPr>
        <w:spacing w:after="0" w:line="240" w:lineRule="auto"/>
        <w:jc w:val="both"/>
        <w:rPr>
          <w:rFonts w:cs="Times New Roman" w:eastAsia="Calibri"/>
        </w:rPr>
      </w:pPr>
      <w:r>
        <w:rPr>
          <w:rFonts w:cs="Times New Roman" w:eastAsia="Calibri"/>
        </w:rPr>
        <w:t xml:space="preserve">- аттестация. </w:t>
      </w:r>
    </w:p>
    <w:p>
      <w:pPr>
        <w:spacing w:after="0" w:line="240" w:lineRule="auto"/>
        <w:jc w:val="both"/>
        <w:rPr>
          <w:rFonts w:cs="Times New Roman" w:eastAsia="Calibri"/>
        </w:rPr>
      </w:pPr>
    </w:p>
    <w:tbl>
      <w:tblPr>
        <w:tblStyle w:val="TableGrid"/>
        <w:tblW w:w="10031" w:type="dxa"/>
        <w:tblLook w:val="04A0"/>
      </w:tblPr>
      <w:tblGrid>
        <w:gridCol w:w="658"/>
        <w:gridCol w:w="3301"/>
        <w:gridCol w:w="1698"/>
        <w:gridCol w:w="2308"/>
        <w:gridCol w:w="2066"/>
      </w:tblGrid>
      <w:tr>
        <w:trPr>
          <w:trHeight w:val="840"/>
        </w:trPr>
        <w:tc>
          <w:tcPr>
            <w:cnfStyle w:val="101000000000"/>
            <w:tcW w:w="658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п</w:t>
            </w:r>
            <w:r>
              <w:rPr>
                <w:b/>
                <w:sz w:val="28"/>
              </w:rPr>
              <w:t>/п</w:t>
            </w:r>
          </w:p>
        </w:tc>
        <w:tc>
          <w:tcPr>
            <w:cnfStyle w:val="100000000000"/>
            <w:tcW w:w="3301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Наименование </w:t>
            </w:r>
          </w:p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меро</w:t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t>приятия</w:t>
            </w:r>
          </w:p>
        </w:tc>
        <w:tc>
          <w:tcPr>
            <w:cnfStyle w:val="100000000000"/>
            <w:tcW w:w="1698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Срок реализации</w:t>
            </w:r>
          </w:p>
        </w:tc>
        <w:tc>
          <w:tcPr>
            <w:cnfStyle w:val="100000000000"/>
            <w:tcW w:w="2308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2066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Планируемое количество посетителей</w:t>
            </w:r>
          </w:p>
        </w:tc>
      </w:tr>
      <w:tr>
        <w:trPr/>
        <w:tc>
          <w:tcPr>
            <w:cnfStyle w:val="001000100000"/>
            <w:tcW w:w="658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cnfStyle w:val="000000100000"/>
            <w:tcW w:w="33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семинаров</w:t>
            </w:r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  <w:lang w:eastAsia="ar-SA"/>
              </w:rPr>
              <w:t>МБУК АР РДК «Факел»</w:t>
            </w:r>
          </w:p>
        </w:tc>
        <w:tc>
          <w:tcPr>
            <w:cnfStyle w:val="000000100000"/>
            <w:tcW w:w="1698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1 раза в месяц</w:t>
            </w:r>
          </w:p>
        </w:tc>
        <w:tc>
          <w:tcPr>
            <w:cnfStyle w:val="000000100000"/>
            <w:tcW w:w="2308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Заведующий структурным подразделением, художественный руководитель</w:t>
            </w:r>
          </w:p>
        </w:tc>
        <w:tc>
          <w:tcPr>
            <w:cnfStyle w:val="000000100000"/>
            <w:tcW w:w="2066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rPr/>
        <w:tc>
          <w:tcPr>
            <w:cnfStyle w:val="001000010000"/>
            <w:tcW w:w="65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cnfStyle w:val="000000010000"/>
            <w:tcW w:w="33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семинаров-практикумов и мастер-классов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ГАУК РО ОДНТ</w:t>
            </w:r>
          </w:p>
        </w:tc>
        <w:tc>
          <w:tcPr>
            <w:cnfStyle w:val="000000010000"/>
            <w:tcW w:w="169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cnfStyle w:val="000000010000"/>
            <w:tcW w:w="230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Заведующий структурным подразделением, х</w:t>
            </w:r>
            <w:r>
              <w:rPr>
                <w:sz w:val="28"/>
                <w:szCs w:val="28"/>
              </w:rPr>
              <w:t>удожественный руководитель,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хормейстер</w:t>
            </w:r>
          </w:p>
        </w:tc>
        <w:tc>
          <w:tcPr>
            <w:cnfStyle w:val="000000010000"/>
            <w:tcW w:w="2066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>
      <w:pPr>
        <w:pStyle w:val="NoSpacing"/>
        <w:jc w:val="both"/>
        <w:rPr>
          <w:rFonts w:cs="Times New Roman" w:eastAsia="Calibri"/>
          <w:b/>
        </w:rPr>
      </w:pPr>
      <w:r>
        <w:rPr>
          <w:rFonts w:cs="Times New Roman" w:eastAsia="Calibri"/>
          <w:b/>
        </w:rPr>
        <w:t xml:space="preserve">  </w:t>
      </w:r>
    </w:p>
    <w:p>
      <w:pPr>
        <w:pStyle w:val="NoSpacing"/>
        <w:jc w:val="both"/>
        <w:rPr>
          <w:rFonts w:cs="Times New Roman" w:eastAsia="Calibri"/>
          <w:b/>
        </w:rPr>
      </w:pPr>
      <w:r>
        <w:rPr>
          <w:rFonts w:cs="Times New Roman" w:eastAsia="Calibri"/>
          <w:b/>
        </w:rPr>
        <w:t xml:space="preserve">  3. Организация и проведение культурно-массовых мероприятий учреждения, согласно следующим разделам:</w:t>
      </w:r>
    </w:p>
    <w:p>
      <w:pPr>
        <w:spacing w:after="0" w:line="240" w:lineRule="auto"/>
        <w:rPr>
          <w:rFonts w:cs="Times New Roman" w:eastAsia="Calibri"/>
          <w:b/>
        </w:rPr>
      </w:pPr>
    </w:p>
    <w:p>
      <w:pPr>
        <w:pStyle w:val="NoSpacing"/>
        <w:ind w:firstLine="12"/>
        <w:jc w:val="left"/>
        <w:rPr>
          <w:rFonts w:cs="Times New Roman" w:eastAsia="Calibri"/>
          <w:b/>
        </w:rPr>
      </w:pPr>
      <w:r>
        <w:rPr>
          <w:rFonts w:cs="Times New Roman" w:eastAsia="Calibri"/>
          <w:b/>
        </w:rPr>
        <w:t xml:space="preserve">        </w:t>
      </w:r>
      <w:r>
        <w:rPr>
          <w:rFonts w:cs="Times New Roman" w:eastAsia="Calibri"/>
          <w:b/>
          <w:color w:val="auto"/>
        </w:rPr>
        <w:t xml:space="preserve">  </w:t>
      </w:r>
      <w:r>
        <w:rPr>
          <w:rFonts w:cs="Times New Roman" w:eastAsia="Calibri"/>
          <w:b/>
          <w:color w:val="auto"/>
        </w:rPr>
        <w:t>3.1.</w:t>
      </w:r>
      <w:r>
        <w:rPr>
          <w:rFonts w:cs="Times New Roman" w:eastAsia="Calibri"/>
          <w:b/>
          <w:color w:val="auto"/>
          <w:sz w:val="22"/>
        </w:rPr>
        <w:t xml:space="preserve"> </w:t>
      </w:r>
      <w:r>
        <w:rPr>
          <w:rFonts w:cs="Times New Roman" w:eastAsia="Calibri"/>
          <w:b/>
          <w:color w:val="auto"/>
        </w:rPr>
        <w:t>2024 год -</w:t>
      </w:r>
      <w:r>
        <w:rPr>
          <w:rFonts w:cs="Times New Roman" w:eastAsia="Calibri"/>
          <w:b/>
          <w:color w:val="auto"/>
        </w:rPr>
        <w:t xml:space="preserve"> </w:t>
      </w:r>
      <w:r>
        <w:rPr>
          <w:rFonts w:cs="Times New Roman" w:eastAsia="Calibri"/>
          <w:b/>
          <w:color w:val="auto"/>
        </w:rPr>
        <w:t>Год семьи</w:t>
      </w:r>
    </w:p>
    <w:p>
      <w:pPr>
        <w:pStyle w:val="NoSpacing"/>
        <w:ind w:firstLine="708"/>
        <w:jc w:val="both"/>
        <w:rPr>
          <w:rFonts w:cs="Times New Roman" w:eastAsia="Calibri"/>
          <w:b/>
        </w:rPr>
      </w:pPr>
    </w:p>
    <w:tbl>
      <w:tblPr>
        <w:tblStyle w:val="TableGrid"/>
        <w:tblW w:w="10031" w:type="dxa"/>
        <w:tblLook w:val="04A0"/>
      </w:tblPr>
      <w:tblGrid>
        <w:gridCol w:w="670"/>
        <w:gridCol w:w="3943"/>
        <w:gridCol w:w="1719"/>
        <w:gridCol w:w="1770"/>
        <w:gridCol w:w="1929"/>
      </w:tblGrid>
      <w:tr>
        <w:trPr>
          <w:cnfStyle w:val="100000000000"/>
          <w:trHeight w:val="840"/>
        </w:trPr>
        <w:tc>
          <w:tcPr>
            <w:cnfStyle w:val="101000000000"/>
            <w:tcW w:w="670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п</w:t>
            </w:r>
            <w:r>
              <w:rPr>
                <w:b/>
                <w:sz w:val="28"/>
              </w:rPr>
              <w:t>/п</w:t>
            </w:r>
          </w:p>
        </w:tc>
        <w:tc>
          <w:tcPr>
            <w:cnfStyle w:val="100000000000"/>
            <w:tcW w:w="3943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</w:t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t>приятия</w:t>
            </w:r>
          </w:p>
        </w:tc>
        <w:tc>
          <w:tcPr>
            <w:cnfStyle w:val="100000000000"/>
            <w:tcW w:w="1719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Срок реализации</w:t>
            </w:r>
          </w:p>
        </w:tc>
        <w:tc>
          <w:tcPr>
            <w:cnfStyle w:val="100000000000"/>
            <w:tcW w:w="1770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1929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Планируемое количество посетителей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  «</w:t>
            </w:r>
            <w:r>
              <w:rPr>
                <w:rFonts w:cs="Times New Roman" w:eastAsia="Calibri"/>
                <w:b w:val="off"/>
                <w:bCs w:val="off"/>
                <w:color w:val="auto"/>
                <w:sz w:val="28"/>
                <w:szCs w:val="28"/>
              </w:rPr>
              <w:t xml:space="preserve">2024 год - </w:t>
            </w:r>
            <w:r>
              <w:rPr>
                <w:rFonts w:ascii="Times New Roman" w:cs="Times New Roman" w:hAnsi="Times New Roman"/>
                <w:b w:val="off"/>
                <w:bCs w:val="off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b w:val="off"/>
                <w:bCs w:val="off"/>
                <w:color w:val="auto"/>
                <w:sz w:val="28"/>
                <w:szCs w:val="28"/>
              </w:rPr>
              <w:t>Год семьи</w:t>
            </w:r>
            <w:r>
              <w:rPr>
                <w:b w:val="off"/>
                <w:bCs w:val="off"/>
                <w:color w:val="auto"/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«Праздник армии родной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«Вперед, мальчишки!»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</w:t>
            </w:r>
            <w:r>
              <w:rPr>
                <w:sz w:val="28"/>
                <w:szCs w:val="28"/>
              </w:rPr>
              <w:t xml:space="preserve"> «Музыка весны»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арт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«Классные девчонки»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rtl w:val="off"/>
                <w:lang w:val="en-US"/>
              </w:rPr>
              <w:t>«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rtl w:val="off"/>
                <w:lang w:val="ru-RU"/>
              </w:rPr>
              <w:t>Семейный оберег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rtl w:val="off"/>
                <w:lang w:val="en-US"/>
              </w:rPr>
              <w:t>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программа «Здравствуй, лето!» 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cnfStyle w:val="000000010000"/>
            <w:tcW w:w="3943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>
              <w:rPr>
                <w:rFonts w:ascii="Times New Roman" w:cs="Times New Roman" w:hAnsi="Times New Roman"/>
                <w:color w:val="000000"/>
                <w:sz w:val="28"/>
                <w:szCs w:val="24"/>
                <w:rtl w:val="off"/>
                <w:lang w:val="en-US"/>
              </w:rPr>
              <w:t>«Дарите ромашки любимым»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Чествование семейных пар-юбиляров «И долог век любви…»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Взрослые, пожилые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«Сюрприз для папы»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 </w:t>
            </w:r>
            <w:r>
              <w:rPr>
                <w:sz w:val="28"/>
                <w:szCs w:val="28"/>
              </w:rPr>
              <w:t>«Вместе с бабушкой, рядом с дедушкой»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Концертная программа </w:t>
            </w:r>
            <w:r>
              <w:rPr>
                <w:sz w:val="28"/>
                <w:szCs w:val="28"/>
              </w:rPr>
              <w:t>«Для милых мам»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категории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Выставка-демонстрация творческих работ «Подарок маме своими руками»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«Новогодняя сказка»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>
      <w:pPr>
        <w:spacing w:after="0" w:line="240" w:lineRule="auto"/>
        <w:rPr>
          <w:rFonts w:cs="Times New Roman" w:eastAsia="Calibri"/>
          <w:b/>
          <w:color w:val="ff0000"/>
        </w:rPr>
      </w:pPr>
    </w:p>
    <w:p>
      <w:pPr>
        <w:spacing w:after="0" w:line="240" w:lineRule="auto"/>
        <w:rPr>
          <w:rFonts w:cs="Times New Roman" w:eastAsia="Times New Roman"/>
          <w:b/>
          <w:sz w:val="24"/>
          <w:szCs w:val="24"/>
          <w:lang w:eastAsia="ru-RU"/>
        </w:rPr>
      </w:pPr>
      <w:r>
        <w:rPr>
          <w:rFonts w:cs="Times New Roman" w:eastAsia="Calibri"/>
          <w:b/>
          <w:color w:val="ff0000"/>
        </w:rPr>
        <w:t xml:space="preserve">        </w:t>
      </w:r>
      <w:r>
        <w:rPr>
          <w:rFonts w:cs="Times New Roman" w:eastAsia="Calibri"/>
          <w:b/>
          <w:color w:val="auto"/>
        </w:rPr>
        <w:t xml:space="preserve">  3.2.</w:t>
      </w:r>
      <w:r>
        <w:rPr>
          <w:rFonts w:cs="Times New Roman" w:eastAsia="Calibri"/>
          <w:b/>
          <w:color w:val="auto"/>
        </w:rPr>
        <w:t xml:space="preserve">   </w:t>
      </w:r>
      <w:r>
        <w:rPr>
          <w:rFonts w:cs="Times New Roman" w:eastAsia="Calibri"/>
          <w:b/>
          <w:color w:val="auto"/>
        </w:rPr>
        <w:t xml:space="preserve"> 2024 год - </w:t>
      </w:r>
      <w:r>
        <w:rPr>
          <w:rFonts w:ascii="Times New Roman" w:cs="Times New Roman" w:hAnsi="Times New Roman"/>
          <w:color w:val="auto"/>
          <w:sz w:val="28"/>
        </w:rPr>
        <w:t xml:space="preserve"> </w:t>
      </w:r>
      <w:r>
        <w:rPr>
          <w:rFonts w:ascii="Times New Roman" w:cs="Times New Roman" w:hAnsi="Times New Roman"/>
          <w:b/>
          <w:bCs/>
          <w:color w:val="auto"/>
          <w:sz w:val="28"/>
        </w:rPr>
        <w:t>Год добрых дел в Ростовской области</w:t>
      </w:r>
    </w:p>
    <w:p>
      <w:pPr>
        <w:spacing w:after="0" w:line="240" w:lineRule="auto"/>
        <w:jc w:val="right"/>
        <w:rPr>
          <w:rFonts w:cs="Times New Roman" w:eastAsia="Times New Roman"/>
          <w:b/>
          <w:sz w:val="24"/>
          <w:szCs w:val="24"/>
          <w:lang w:eastAsia="ru-RU"/>
        </w:rPr>
      </w:pPr>
    </w:p>
    <w:tbl>
      <w:tblPr>
        <w:tblStyle w:val="TableGrid"/>
        <w:tblW w:w="10031" w:type="dxa"/>
        <w:tblLayout w:type="fixed"/>
        <w:tblLook w:val="04A0"/>
      </w:tblPr>
      <w:tblGrid>
        <w:gridCol w:w="673"/>
        <w:gridCol w:w="3830"/>
        <w:gridCol w:w="1701"/>
        <w:gridCol w:w="1842"/>
        <w:gridCol w:w="1985"/>
      </w:tblGrid>
      <w:tr>
        <w:trPr>
          <w:cnfStyle w:val="100000000000"/>
          <w:trHeight w:val="840"/>
        </w:trPr>
        <w:tc>
          <w:tcPr>
            <w:cnfStyle w:val="101000000000"/>
            <w:tcW w:w="673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п</w:t>
            </w:r>
            <w:r>
              <w:rPr>
                <w:b/>
                <w:sz w:val="28"/>
              </w:rPr>
              <w:t>/п</w:t>
            </w:r>
          </w:p>
        </w:tc>
        <w:tc>
          <w:tcPr>
            <w:cnfStyle w:val="100000000000"/>
            <w:tcW w:w="3830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</w:t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t>приятия</w:t>
            </w:r>
          </w:p>
        </w:tc>
        <w:tc>
          <w:tcPr>
            <w:cnfStyle w:val="100000000000"/>
            <w:tcW w:w="1701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Срок реализации</w:t>
            </w:r>
          </w:p>
        </w:tc>
        <w:tc>
          <w:tcPr>
            <w:cnfStyle w:val="100000000000"/>
            <w:tcW w:w="1842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1985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Планируемое количество посетителей</w:t>
            </w:r>
          </w:p>
        </w:tc>
      </w:tr>
      <w:tr>
        <w:trPr>
          <w:cnfStyle w:val="000000100000"/>
        </w:trPr>
        <w:tc>
          <w:tcPr>
            <w:cnfStyle w:val="001000100000"/>
            <w:tcW w:w="67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cnfStyle w:val="000000100000"/>
            <w:tcW w:w="383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  «</w:t>
            </w:r>
            <w:r>
              <w:rPr>
                <w:rFonts w:cs="Times New Roman" w:eastAsia="Calibri"/>
                <w:b w:val="off"/>
                <w:bCs w:val="off"/>
                <w:color w:val="auto"/>
                <w:sz w:val="28"/>
                <w:szCs w:val="28"/>
              </w:rPr>
              <w:t xml:space="preserve">2024 год - </w:t>
            </w:r>
            <w:r>
              <w:rPr>
                <w:rFonts w:ascii="Times New Roman" w:cs="Times New Roman" w:hAnsi="Times New Roman"/>
                <w:b w:val="off"/>
                <w:bCs w:val="off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b w:val="off"/>
                <w:bCs w:val="off"/>
                <w:color w:val="auto"/>
                <w:sz w:val="28"/>
                <w:szCs w:val="28"/>
              </w:rPr>
              <w:t>Год добрых дел в Ростовской области</w:t>
            </w:r>
            <w:r>
              <w:rPr>
                <w:b w:val="off"/>
                <w:bCs w:val="off"/>
                <w:color w:val="auto"/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cnfStyle w:val="000000100000"/>
            <w:tcW w:w="1842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8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cnfStyle w:val="000000010000"/>
        </w:trPr>
        <w:tc>
          <w:tcPr>
            <w:cnfStyle w:val="001000010000"/>
            <w:tcW w:w="67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cnfStyle w:val="000000010000"/>
            <w:tcW w:w="383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гуманитарной помощи участникам СВО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cnfStyle w:val="000000010000"/>
            <w:tcW w:w="1842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8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cnfStyle w:val="000000100000"/>
        </w:trPr>
        <w:tc>
          <w:tcPr>
            <w:cnfStyle w:val="001000100000"/>
            <w:tcW w:w="67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cnfStyle w:val="000000100000"/>
            <w:tcW w:w="383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маскировочных сетей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cnfStyle w:val="000000100000"/>
            <w:tcW w:w="1842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cnfStyle w:val="000000100000"/>
            <w:tcW w:w="198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cnfStyle w:val="000000010000"/>
        </w:trPr>
        <w:tc>
          <w:tcPr>
            <w:cnfStyle w:val="001000010000"/>
            <w:tcW w:w="67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cnfStyle w:val="000000010000"/>
            <w:tcW w:w="383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Покорми птиц зимой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cnfStyle w:val="000000010000"/>
            <w:tcW w:w="1842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8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>
          <w:cnfStyle w:val="000000100000"/>
        </w:trPr>
        <w:tc>
          <w:tcPr>
            <w:cnfStyle w:val="001000100000"/>
            <w:tcW w:w="67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cnfStyle w:val="000000100000"/>
            <w:tcW w:w="383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>
              <w:rPr>
                <w:sz w:val="28"/>
                <w:szCs w:val="28"/>
              </w:rPr>
              <w:t>«День древонасаждений»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октябрь</w:t>
            </w:r>
          </w:p>
        </w:tc>
        <w:tc>
          <w:tcPr>
            <w:cnfStyle w:val="000000100000"/>
            <w:tcW w:w="1842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8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>
        <w:trPr>
          <w:cnfStyle w:val="000000010000"/>
        </w:trPr>
        <w:tc>
          <w:tcPr>
            <w:cnfStyle w:val="001000010000"/>
            <w:tcW w:w="67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cnfStyle w:val="000000010000"/>
            <w:tcW w:w="383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«Благодарность потомков» (уборка мест захоронения советских солдат)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cnfStyle w:val="000000010000"/>
            <w:tcW w:w="1842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8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>
        <w:trPr>
          <w:cnfStyle w:val="000000100000"/>
        </w:trPr>
        <w:tc>
          <w:tcPr>
            <w:cnfStyle w:val="001000100000"/>
            <w:tcW w:w="67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cnfStyle w:val="000000100000"/>
            <w:tcW w:w="383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>
              <w:rPr>
                <w:color w:val="auto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Чистая </w:t>
            </w:r>
            <w:r>
              <w:rPr>
                <w:sz w:val="28"/>
                <w:szCs w:val="28"/>
              </w:rPr>
              <w:t>станица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cnfStyle w:val="000000100000"/>
            <w:tcW w:w="1842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8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>
        <w:trPr>
          <w:cnfStyle w:val="000000010000"/>
        </w:trPr>
        <w:tc>
          <w:tcPr>
            <w:cnfStyle w:val="001000010000"/>
            <w:tcW w:w="67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cnfStyle w:val="000000010000"/>
            <w:tcW w:w="383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«День добрых дел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cnfStyle w:val="000000010000"/>
            <w:tcW w:w="1842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8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>
        <w:trPr>
          <w:cnfStyle w:val="000000100000"/>
        </w:trPr>
        <w:tc>
          <w:tcPr>
            <w:cnfStyle w:val="001000100000"/>
            <w:tcW w:w="67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cnfStyle w:val="000000100000"/>
            <w:tcW w:w="383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Почта добра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cnfStyle w:val="000000100000"/>
            <w:tcW w:w="1842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</w:t>
            </w:r>
          </w:p>
        </w:tc>
        <w:tc>
          <w:tcPr>
            <w:cnfStyle w:val="000000100000"/>
            <w:tcW w:w="198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cnfStyle w:val="000000010000"/>
            <w:tcW w:w="383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Рейд милосердия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От сердца к сердцу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cnfStyle w:val="000000010000"/>
            <w:tcW w:w="1842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с ОВЗ</w:t>
            </w:r>
          </w:p>
        </w:tc>
        <w:tc>
          <w:tcPr>
            <w:cnfStyle w:val="000000010000"/>
            <w:tcW w:w="198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>
      <w:pPr>
        <w:spacing w:after="0" w:line="240" w:lineRule="auto"/>
        <w:ind w:firstLine="24"/>
        <w:jc w:val="left"/>
        <w:rPr>
          <w:rFonts w:cs="Times New Roman" w:eastAsia="Calibri"/>
          <w:b/>
          <w:color w:val="ff0000"/>
        </w:rPr>
      </w:pPr>
    </w:p>
    <w:p>
      <w:pPr>
        <w:spacing w:after="0" w:line="240" w:lineRule="auto"/>
        <w:ind w:firstLine="24"/>
        <w:jc w:val="left"/>
        <w:rPr>
          <w:rFonts w:cs="Times New Roman" w:eastAsia="Calibri"/>
          <w:i/>
        </w:rPr>
      </w:pPr>
      <w:r>
        <w:rPr>
          <w:rFonts w:cs="Times New Roman" w:eastAsia="Calibri"/>
          <w:b/>
          <w:color w:val="ff0000"/>
        </w:rPr>
        <w:t xml:space="preserve">          </w:t>
      </w:r>
      <w:r>
        <w:rPr>
          <w:rFonts w:cs="Times New Roman" w:eastAsia="Calibri"/>
          <w:b/>
          <w:color w:val="auto"/>
        </w:rPr>
        <w:t>3.3.</w:t>
      </w:r>
      <w:r>
        <w:rPr>
          <w:rFonts w:cs="Times New Roman" w:eastAsia="Calibri"/>
          <w:b/>
          <w:color w:val="auto"/>
          <w:sz w:val="22"/>
        </w:rPr>
        <w:t xml:space="preserve"> </w:t>
      </w:r>
      <w:r>
        <w:rPr>
          <w:rFonts w:cs="Times New Roman" w:eastAsia="Calibri"/>
          <w:b/>
          <w:color w:val="auto"/>
        </w:rPr>
        <w:t>Патриотическое воспитание населения.</w:t>
      </w:r>
      <w:r>
        <w:rPr>
          <w:rFonts w:cs="Times New Roman" w:eastAsia="Calibri"/>
          <w:b/>
          <w:color w:val="auto"/>
          <w:sz w:val="22"/>
        </w:rPr>
        <w:t xml:space="preserve"> </w:t>
      </w:r>
      <w:r>
        <w:rPr>
          <w:rFonts w:cs="Times New Roman" w:eastAsia="Calibri"/>
          <w:b/>
          <w:color w:val="auto"/>
        </w:rPr>
        <w:t>Исторические вехи</w:t>
      </w:r>
      <w:r>
        <w:rPr>
          <w:rFonts w:cs="Times New Roman" w:eastAsia="Calibri"/>
          <w:b/>
          <w:color w:val="auto"/>
        </w:rPr>
        <w:t xml:space="preserve"> </w:t>
      </w:r>
      <w:r>
        <w:rPr>
          <w:rFonts w:cs="Times New Roman" w:eastAsia="Calibri"/>
          <w:b/>
          <w:color w:val="auto"/>
        </w:rPr>
        <w:t>Отечества</w:t>
      </w:r>
      <w:r>
        <w:rPr>
          <w:rFonts w:cs="Times New Roman" w:eastAsia="Calibri"/>
          <w:color w:val="auto"/>
        </w:rPr>
        <w:t xml:space="preserve"> </w:t>
      </w:r>
      <w:r>
        <w:rPr>
          <w:rFonts w:cs="Times New Roman" w:eastAsia="Calibri"/>
        </w:rPr>
        <w:t>(</w:t>
      </w:r>
      <w:r>
        <w:rPr>
          <w:rFonts w:cs="Times New Roman" w:eastAsia="Calibri"/>
          <w:i/>
        </w:rPr>
        <w:t>Дни воинской славы, День Победы, День памяти и скорби, День защитников Отечества, День России, День Конституции, день Государственного флага и другие).</w:t>
      </w:r>
    </w:p>
    <w:p>
      <w:pPr>
        <w:spacing w:after="0" w:line="240" w:lineRule="auto"/>
        <w:ind w:firstLine="708"/>
        <w:jc w:val="both"/>
        <w:rPr>
          <w:rFonts w:cs="Times New Roman" w:eastAsia="Calibri"/>
          <w:i/>
        </w:rPr>
      </w:pPr>
    </w:p>
    <w:tbl>
      <w:tblPr>
        <w:tblStyle w:val="TableGrid"/>
        <w:tblW w:w="10031" w:type="dxa"/>
        <w:tblLook w:val="04A0"/>
      </w:tblPr>
      <w:tblGrid>
        <w:gridCol w:w="670"/>
        <w:gridCol w:w="3943"/>
        <w:gridCol w:w="1719"/>
        <w:gridCol w:w="1770"/>
        <w:gridCol w:w="1929"/>
      </w:tblGrid>
      <w:tr>
        <w:trPr>
          <w:cnfStyle w:val="100000000000"/>
          <w:trHeight w:val="840"/>
        </w:trPr>
        <w:tc>
          <w:tcPr>
            <w:cnfStyle w:val="101000000000"/>
            <w:tcW w:w="670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п</w:t>
            </w:r>
            <w:r>
              <w:rPr>
                <w:b/>
                <w:sz w:val="28"/>
              </w:rPr>
              <w:t>/п</w:t>
            </w:r>
          </w:p>
        </w:tc>
        <w:tc>
          <w:tcPr>
            <w:cnfStyle w:val="100000000000"/>
            <w:tcW w:w="3943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</w:t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t>приятия</w:t>
            </w:r>
          </w:p>
        </w:tc>
        <w:tc>
          <w:tcPr>
            <w:cnfStyle w:val="100000000000"/>
            <w:tcW w:w="1719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Срок реализации</w:t>
            </w:r>
          </w:p>
        </w:tc>
        <w:tc>
          <w:tcPr>
            <w:cnfStyle w:val="100000000000"/>
            <w:tcW w:w="1770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1929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Планируемое количество посетителей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Акция «Блокадный хлеб»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памяти «Холокост. Мы помним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auto"/>
                <w:sz w:val="28"/>
                <w:szCs w:val="28"/>
              </w:rPr>
              <w:t>Виртуальная экскурсия</w:t>
            </w:r>
            <w:r>
              <w:rPr>
                <w:rFonts w:ascii="Times New Roman" w:cs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color w:val="auto"/>
                <w:sz w:val="28"/>
                <w:szCs w:val="28"/>
              </w:rPr>
              <w:t>«По местам сталинградской битвы»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памяти «Время выбрало нас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Молодежь, взрослые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воинов-афганцев на дому</w:t>
            </w:r>
            <w:r>
              <w:rPr>
                <w:sz w:val="28"/>
                <w:szCs w:val="28"/>
              </w:rPr>
              <w:t xml:space="preserve"> «Память сильнее времени»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«Праздник армии родной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«Вперед, мальчишки!»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Исторический экскурс </w:t>
            </w:r>
            <w:r>
              <w:rPr>
                <w:sz w:val="28"/>
                <w:szCs w:val="28"/>
              </w:rPr>
              <w:t>«Крым. Путь домой»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«Веселый космодром»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Видеопоказ художественного фильма  «Александр Невский»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«Весна Победы!»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>
              <w:rPr>
                <w:sz w:val="28"/>
                <w:szCs w:val="28"/>
              </w:rPr>
              <w:t>«Окна Победы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bookmarkStart w:id="0" w:name="_GoBack"/>
            <w:bookmarkEnd w:id="0"/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«Флаги Победы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Игра-викторина </w:t>
            </w:r>
            <w:r>
              <w:rPr>
                <w:color w:val="auto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Что мы знаем о России</w:t>
            </w:r>
            <w:r>
              <w:rPr>
                <w:sz w:val="28"/>
                <w:szCs w:val="28"/>
              </w:rPr>
              <w:t>?</w:t>
            </w:r>
            <w:r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«Наш дом -</w:t>
            </w:r>
            <w:r>
              <w:rPr>
                <w:sz w:val="28"/>
                <w:szCs w:val="28"/>
              </w:rPr>
              <w:t xml:space="preserve"> Россия!»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категории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Акция «Свеча памяти»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«Морская гордость страны»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Исторический экскурс </w:t>
            </w:r>
            <w:r>
              <w:rPr>
                <w:color w:val="auto"/>
                <w:sz w:val="28"/>
                <w:szCs w:val="28"/>
              </w:rPr>
              <w:t>«Забытая война»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«Герои и подвиги»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Акция «Российская ленточка»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час «России славный триколор...»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«Курская битва»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rtl w:val="off"/>
                <w:lang w:val="ru-RU"/>
              </w:rPr>
              <w:t xml:space="preserve">Информационный стенд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rtl w:val="off"/>
                <w:lang w:val="en-US"/>
              </w:rPr>
              <w:t>«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rtl w:val="off"/>
                <w:lang w:val="ru-RU"/>
              </w:rPr>
              <w:t>Советско-японская война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rtl w:val="off"/>
                <w:lang w:val="en-US"/>
              </w:rPr>
              <w:t>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“Капля жизни”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Дети, подростки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Виртуальная экскурсия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«Поля ратной славы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Мы вместе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«Народов дружная семья»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Акция «Никто не забыт, ничто не забыто»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мужества </w:t>
            </w:r>
            <w:r>
              <w:rPr>
                <w:sz w:val="28"/>
                <w:szCs w:val="28"/>
              </w:rPr>
              <w:t xml:space="preserve"> «Герои Отечества - наши земляки»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«Главный закон страны»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>
      <w:pPr>
        <w:spacing w:after="0" w:line="240" w:lineRule="auto"/>
        <w:jc w:val="left"/>
        <w:rPr>
          <w:rFonts w:cs="Times New Roman" w:eastAsia="Calibri"/>
          <w:b/>
          <w:color w:val="ff0000"/>
        </w:rPr>
      </w:pPr>
    </w:p>
    <w:p>
      <w:pPr>
        <w:spacing w:after="0" w:line="240" w:lineRule="auto"/>
        <w:jc w:val="left"/>
        <w:rPr>
          <w:rFonts w:cs="Times New Roman" w:eastAsia="Calibri"/>
          <w:i/>
          <w:szCs w:val="28"/>
        </w:rPr>
      </w:pPr>
      <w:r>
        <w:rPr>
          <w:rFonts w:cs="Times New Roman" w:eastAsia="Calibri"/>
          <w:b/>
          <w:color w:val="ff0000"/>
        </w:rPr>
        <w:t xml:space="preserve">          </w:t>
      </w:r>
      <w:r>
        <w:rPr>
          <w:rFonts w:cs="Times New Roman" w:eastAsia="Calibri"/>
          <w:b/>
          <w:color w:val="auto"/>
        </w:rPr>
        <w:t xml:space="preserve">3.4. </w:t>
      </w:r>
      <w:r>
        <w:rPr>
          <w:rFonts w:cs="Times New Roman" w:eastAsia="Calibri"/>
          <w:b/>
          <w:color w:val="auto"/>
          <w:szCs w:val="28"/>
        </w:rPr>
        <w:t>Профилактика асоциальных явлений в обществе и формирование здорового образа жизни</w:t>
      </w:r>
      <w:r>
        <w:rPr>
          <w:rFonts w:cs="Times New Roman" w:eastAsia="Calibri"/>
          <w:b/>
          <w:szCs w:val="28"/>
        </w:rPr>
        <w:t xml:space="preserve"> </w:t>
      </w:r>
      <w:r>
        <w:rPr>
          <w:rFonts w:cs="Times New Roman" w:eastAsia="Calibri"/>
          <w:szCs w:val="28"/>
        </w:rPr>
        <w:t>(</w:t>
      </w:r>
      <w:r>
        <w:rPr>
          <w:rFonts w:cs="Times New Roman" w:eastAsia="Calibri"/>
          <w:i/>
          <w:szCs w:val="28"/>
        </w:rPr>
        <w:t>профилактика вредных привычек:</w:t>
      </w:r>
      <w:r>
        <w:rPr>
          <w:rFonts w:cs="Times New Roman" w:eastAsia="Calibri"/>
          <w:i/>
          <w:szCs w:val="28"/>
        </w:rPr>
        <w:t xml:space="preserve"> </w:t>
      </w:r>
      <w:r>
        <w:rPr>
          <w:rFonts w:cs="Times New Roman" w:eastAsia="Calibri"/>
          <w:i/>
          <w:szCs w:val="28"/>
        </w:rPr>
        <w:t>Всемирный День без табака – 31 мая, Всемирный день борьбы с наркоманией и незаконным оборотом наркотиков - 26 июня и другие).</w:t>
      </w:r>
    </w:p>
    <w:p>
      <w:pPr>
        <w:spacing w:after="0" w:line="240" w:lineRule="auto"/>
        <w:ind w:firstLine="708"/>
        <w:jc w:val="both"/>
        <w:rPr>
          <w:rFonts w:cs="Times New Roman" w:eastAsia="Calibri"/>
          <w:i/>
          <w:szCs w:val="28"/>
        </w:rPr>
      </w:pPr>
    </w:p>
    <w:p>
      <w:pPr>
        <w:spacing w:after="0" w:line="240" w:lineRule="auto"/>
        <w:ind w:firstLine="708"/>
        <w:jc w:val="both"/>
        <w:rPr>
          <w:rFonts w:cs="Times New Roman" w:eastAsia="Calibri"/>
          <w:i/>
          <w:szCs w:val="28"/>
        </w:rPr>
      </w:pPr>
    </w:p>
    <w:tbl>
      <w:tblPr>
        <w:tblStyle w:val="TableGrid"/>
        <w:tblW w:w="10031" w:type="dxa"/>
        <w:tblLook w:val="04A0"/>
      </w:tblPr>
      <w:tblGrid>
        <w:gridCol w:w="670"/>
        <w:gridCol w:w="3944"/>
        <w:gridCol w:w="1718"/>
        <w:gridCol w:w="1770"/>
        <w:gridCol w:w="1929"/>
      </w:tblGrid>
      <w:tr>
        <w:trPr>
          <w:cnfStyle w:val="100000000000"/>
          <w:trHeight w:val="840"/>
        </w:trPr>
        <w:tc>
          <w:tcPr>
            <w:cnfStyle w:val="101000000000"/>
            <w:tcW w:w="670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п</w:t>
            </w:r>
            <w:r>
              <w:rPr>
                <w:b/>
                <w:sz w:val="28"/>
              </w:rPr>
              <w:t>/п</w:t>
            </w:r>
          </w:p>
        </w:tc>
        <w:tc>
          <w:tcPr>
            <w:cnfStyle w:val="100000000000"/>
            <w:tcW w:w="3944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</w:t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t>приятия</w:t>
            </w:r>
          </w:p>
        </w:tc>
        <w:tc>
          <w:tcPr>
            <w:cnfStyle w:val="100000000000"/>
            <w:tcW w:w="1718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Срок реализации</w:t>
            </w:r>
          </w:p>
        </w:tc>
        <w:tc>
          <w:tcPr>
            <w:cnfStyle w:val="100000000000"/>
            <w:tcW w:w="1770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1929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Планируемое количество посетителей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cnfStyle w:val="000000100000"/>
            <w:tcW w:w="3944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«Твоя жизнь - твой выбор»</w:t>
            </w:r>
          </w:p>
        </w:tc>
        <w:tc>
          <w:tcPr>
            <w:cnfStyle w:val="000000100000"/>
            <w:tcW w:w="171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декабрь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cnfStyle w:val="000000010000"/>
            <w:tcW w:w="3944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журнал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Эти даты тоже отмечаются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171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cnfStyle w:val="000000100000"/>
            <w:tcW w:w="3944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полезных советов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Здоровый образ жизни - путь к долголетию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1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Старшее поколение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cnfStyle w:val="000000010000"/>
            <w:tcW w:w="3944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и плакатов «Я за ЗОЖ!»</w:t>
            </w:r>
          </w:p>
        </w:tc>
        <w:tc>
          <w:tcPr>
            <w:cnfStyle w:val="000000010000"/>
            <w:tcW w:w="171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арт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Подростки, молодежь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cnfStyle w:val="000000100000"/>
            <w:tcW w:w="3944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  <w:r>
              <w:rPr>
                <w:sz w:val="28"/>
                <w:szCs w:val="28"/>
              </w:rPr>
              <w:t xml:space="preserve"> «Если хочешь быть здоров...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1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cnfStyle w:val="000000010000"/>
            <w:tcW w:w="3944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«Курить не модно»</w:t>
            </w:r>
          </w:p>
        </w:tc>
        <w:tc>
          <w:tcPr>
            <w:cnfStyle w:val="000000010000"/>
            <w:tcW w:w="171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Молодежь, взрослые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cnfStyle w:val="000000100000"/>
            <w:tcW w:w="3944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>
              <w:rPr>
                <w:sz w:val="28"/>
                <w:szCs w:val="28"/>
              </w:rPr>
              <w:t>«Жизнь без наркотиков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1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Подростки,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олодежь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cnfStyle w:val="000000010000"/>
            <w:tcW w:w="3944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 «Веселые старты»</w:t>
            </w:r>
          </w:p>
        </w:tc>
        <w:tc>
          <w:tcPr>
            <w:cnfStyle w:val="000000010000"/>
            <w:tcW w:w="171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cnfStyle w:val="000000100000"/>
            <w:tcW w:w="3944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«Мифы об алкоголе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1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Подростки, молодежь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cnfStyle w:val="000000010000"/>
            <w:tcW w:w="3944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Игра-викторина «В плену вредных привычек»</w:t>
            </w:r>
          </w:p>
        </w:tc>
        <w:tc>
          <w:tcPr>
            <w:cnfStyle w:val="000000010000"/>
            <w:tcW w:w="171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cnfStyle w:val="000000100000"/>
            <w:tcW w:w="3944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«Стоп ВИЧ/СПИД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1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>
      <w:pPr>
        <w:spacing w:after="0" w:line="240" w:lineRule="auto"/>
        <w:jc w:val="left"/>
        <w:rPr>
          <w:rFonts w:cs="Times New Roman" w:eastAsia="Calibri"/>
          <w:b/>
          <w:color w:val="ff0000"/>
        </w:rPr>
      </w:pPr>
    </w:p>
    <w:p>
      <w:pPr>
        <w:spacing w:after="0" w:line="240" w:lineRule="auto"/>
        <w:jc w:val="left"/>
        <w:rPr>
          <w:rFonts w:cs="Times New Roman" w:eastAsia="Calibri"/>
          <w:b/>
          <w:color w:val="ff0000"/>
        </w:rPr>
      </w:pPr>
    </w:p>
    <w:p>
      <w:pPr>
        <w:spacing w:after="0" w:line="240" w:lineRule="auto"/>
        <w:jc w:val="left"/>
        <w:rPr>
          <w:rFonts w:cs="Times New Roman" w:eastAsia="Calibri"/>
          <w:b/>
        </w:rPr>
      </w:pPr>
      <w:r>
        <w:rPr>
          <w:rFonts w:cs="Times New Roman" w:eastAsia="Calibri"/>
          <w:b/>
          <w:color w:val="ff0000"/>
        </w:rPr>
        <w:t xml:space="preserve">          </w:t>
      </w:r>
      <w:r>
        <w:rPr>
          <w:rFonts w:cs="Times New Roman" w:eastAsia="Calibri"/>
          <w:b/>
          <w:color w:val="auto"/>
        </w:rPr>
        <w:t>3.5.</w:t>
      </w:r>
      <w:r>
        <w:rPr>
          <w:rFonts w:cs="Times New Roman" w:eastAsia="Calibri"/>
          <w:b/>
          <w:color w:val="auto"/>
          <w:sz w:val="22"/>
        </w:rPr>
        <w:t xml:space="preserve"> </w:t>
      </w:r>
      <w:r>
        <w:rPr>
          <w:rFonts w:cs="Times New Roman" w:eastAsia="Calibri"/>
          <w:b/>
          <w:color w:val="auto"/>
        </w:rPr>
        <w:t>Эстетическое воспитание. Работа с семьей.</w:t>
      </w:r>
    </w:p>
    <w:p>
      <w:pPr>
        <w:spacing w:after="0" w:line="240" w:lineRule="auto"/>
        <w:jc w:val="both"/>
        <w:rPr>
          <w:rFonts w:cs="Times New Roman" w:eastAsia="Calibri"/>
          <w:szCs w:val="28"/>
        </w:rPr>
      </w:pPr>
    </w:p>
    <w:tbl>
      <w:tblPr>
        <w:tblStyle w:val="TableGrid"/>
        <w:tblW w:w="10031" w:type="dxa"/>
        <w:tblLook w:val="04A0"/>
      </w:tblPr>
      <w:tblGrid>
        <w:gridCol w:w="670"/>
        <w:gridCol w:w="3943"/>
        <w:gridCol w:w="1719"/>
        <w:gridCol w:w="1770"/>
        <w:gridCol w:w="1929"/>
      </w:tblGrid>
      <w:tr>
        <w:trPr>
          <w:cnfStyle w:val="100000000000"/>
          <w:trHeight w:val="840"/>
        </w:trPr>
        <w:tc>
          <w:tcPr>
            <w:cnfStyle w:val="101000000000"/>
            <w:tcW w:w="670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п</w:t>
            </w:r>
            <w:r>
              <w:rPr>
                <w:b/>
                <w:sz w:val="28"/>
              </w:rPr>
              <w:t>/п</w:t>
            </w:r>
          </w:p>
        </w:tc>
        <w:tc>
          <w:tcPr>
            <w:cnfStyle w:val="100000000000"/>
            <w:tcW w:w="3943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</w:t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t>приятия</w:t>
            </w:r>
          </w:p>
        </w:tc>
        <w:tc>
          <w:tcPr>
            <w:cnfStyle w:val="100000000000"/>
            <w:tcW w:w="1719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Срок реализации</w:t>
            </w:r>
          </w:p>
        </w:tc>
        <w:tc>
          <w:tcPr>
            <w:cnfStyle w:val="100000000000"/>
            <w:tcW w:w="1770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1929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Планируемое количество посетителей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Выставка-демонстрация творческих </w:t>
            </w:r>
            <w:r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«Зима нам радость подарила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«Татьянин день»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нварь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Литературно-музыкальный час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Памяти Пушкина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«Классные девчонки»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арт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</w:t>
            </w:r>
            <w:r>
              <w:rPr>
                <w:sz w:val="28"/>
                <w:szCs w:val="28"/>
              </w:rPr>
              <w:t xml:space="preserve"> «Музыка весны»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«Смех собирает друзей»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Выставка-демонстрация творческих работ «Весенняя палитра»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rtl w:val="off"/>
                <w:lang w:val="en-US"/>
              </w:rPr>
              <w:t>«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rtl w:val="off"/>
                <w:lang w:val="ru-RU"/>
              </w:rPr>
              <w:t>Семейный оберег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rtl w:val="off"/>
                <w:lang w:val="en-US"/>
              </w:rPr>
              <w:t xml:space="preserve">» 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программа «Здравствуй, лето!» 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Что за прелесть эти сказки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программа </w:t>
            </w:r>
            <w:r>
              <w:rPr>
                <w:color w:val="auto"/>
                <w:sz w:val="28"/>
                <w:szCs w:val="28"/>
              </w:rPr>
              <w:t>«Даёшь молодежь»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rPr>
          <w:cnfStyle w:val="000000010000"/>
          <w:trHeight w:val="632" w:hRule="atLeast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cnfStyle w:val="000000010000"/>
            <w:tcW w:w="3943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>
              <w:rPr>
                <w:rFonts w:ascii="Times New Roman" w:cs="Times New Roman" w:hAnsi="Times New Roman"/>
                <w:color w:val="000000"/>
                <w:sz w:val="28"/>
                <w:szCs w:val="24"/>
                <w:rtl w:val="off"/>
                <w:lang w:val="en-US"/>
              </w:rPr>
              <w:t>«Дарите ромашки любимым»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Чествование семейных пар-юбиляров «И долог век любви…»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Взрослые, пожилые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 снова в школу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«Спасибо вам, учителя!»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«Сюрприз для папы»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 «Рядом с бабушкой, вместе с дедушкой» 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Концертная программа </w:t>
            </w:r>
            <w:r>
              <w:rPr>
                <w:sz w:val="28"/>
                <w:szCs w:val="28"/>
              </w:rPr>
              <w:t>«Для милых мам»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категории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Выставка-демонстрация творческих работ «Подарок маме своими руками»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«Новогодняя сказка»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>
      <w:pPr>
        <w:spacing w:after="0" w:line="240" w:lineRule="auto"/>
        <w:jc w:val="right"/>
        <w:rPr>
          <w:rFonts w:cs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hanging="24"/>
        <w:jc w:val="left"/>
        <w:rPr>
          <w:rFonts w:cs="Times New Roman" w:eastAsia="Calibri"/>
          <w:b/>
        </w:rPr>
      </w:pPr>
      <w:r>
        <w:rPr>
          <w:rFonts w:cs="Times New Roman" w:eastAsia="Calibri"/>
          <w:b/>
          <w:color w:val="auto"/>
        </w:rPr>
        <w:t xml:space="preserve">         </w:t>
      </w:r>
      <w:r>
        <w:rPr>
          <w:rFonts w:cs="Times New Roman" w:eastAsia="Calibri"/>
          <w:b/>
          <w:color w:val="ff0000"/>
        </w:rPr>
        <w:t xml:space="preserve"> </w:t>
      </w:r>
      <w:r>
        <w:rPr>
          <w:rFonts w:cs="Times New Roman" w:eastAsia="Calibri"/>
          <w:b/>
          <w:color w:val="auto"/>
        </w:rPr>
        <w:t xml:space="preserve">3.6.  Работа учреждений культуры по внедрению инновационных форм работы </w:t>
      </w:r>
      <w:r>
        <w:rPr>
          <w:rFonts w:cs="Times New Roman" w:eastAsia="Calibri"/>
          <w:color w:val="auto"/>
        </w:rPr>
        <w:t>(инновационные мероприятия, проекты)</w:t>
      </w:r>
      <w:r>
        <w:rPr>
          <w:rFonts w:cs="Times New Roman" w:eastAsia="Calibri"/>
          <w:b/>
          <w:color w:val="auto"/>
        </w:rPr>
        <w:t>.</w:t>
      </w:r>
    </w:p>
    <w:p>
      <w:pPr>
        <w:spacing w:after="0" w:line="240" w:lineRule="auto"/>
        <w:rPr>
          <w:rFonts w:cs="Times New Roman" w:eastAsia="Times New Roman"/>
          <w:i/>
          <w:sz w:val="24"/>
          <w:szCs w:val="24"/>
          <w:lang w:eastAsia="ru-RU"/>
        </w:rPr>
      </w:pPr>
    </w:p>
    <w:tbl>
      <w:tblPr>
        <w:tblStyle w:val="TableGrid"/>
        <w:tblW w:w="10031" w:type="dxa"/>
        <w:tblLook w:val="04A0"/>
      </w:tblPr>
      <w:tblGrid>
        <w:gridCol w:w="670"/>
        <w:gridCol w:w="3943"/>
        <w:gridCol w:w="1719"/>
        <w:gridCol w:w="1770"/>
        <w:gridCol w:w="1929"/>
      </w:tblGrid>
      <w:tr>
        <w:trPr>
          <w:cnfStyle w:val="100000000000"/>
          <w:trHeight w:val="840"/>
        </w:trPr>
        <w:tc>
          <w:tcPr>
            <w:cnfStyle w:val="101000000000"/>
            <w:tcW w:w="670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п</w:t>
            </w:r>
            <w:r>
              <w:rPr>
                <w:b/>
                <w:sz w:val="28"/>
              </w:rPr>
              <w:t>/п</w:t>
            </w:r>
          </w:p>
        </w:tc>
        <w:tc>
          <w:tcPr>
            <w:cnfStyle w:val="100000000000"/>
            <w:tcW w:w="3943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</w:t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t>приятия</w:t>
            </w:r>
          </w:p>
        </w:tc>
        <w:tc>
          <w:tcPr>
            <w:cnfStyle w:val="100000000000"/>
            <w:tcW w:w="1719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Срок реализации</w:t>
            </w:r>
          </w:p>
        </w:tc>
        <w:tc>
          <w:tcPr>
            <w:cnfStyle w:val="100000000000"/>
            <w:tcW w:w="1770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1929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Планируемое количество посетителей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/>
            </w:pPr>
            <w:r>
              <w:rPr>
                <w:sz w:val="28"/>
                <w:szCs w:val="28"/>
              </w:rPr>
              <w:t xml:space="preserve">Акция </w:t>
            </w:r>
            <w:r>
              <w:rPr>
                <w:rFonts w:ascii="Times New Roman" w:cs="Times New Roman" w:hAnsi="Times New Roman"/>
                <w:color w:val="000000"/>
                <w:sz w:val="28"/>
                <w:szCs w:val="24"/>
                <w:rtl w:val="off"/>
                <w:lang w:val="en-US"/>
              </w:rPr>
              <w:t>«Дарите ромашки любимым»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/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/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Акция «Почта добра»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Пожилые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  <w:szCs w:val="28"/>
              </w:rPr>
              <w:t>Познавательно</w:t>
            </w:r>
            <w:r>
              <w:rPr>
                <w:color w:val="auto"/>
                <w:sz w:val="28"/>
                <w:szCs w:val="28"/>
              </w:rPr>
              <w:t>-игровая программа «Синичкин день</w:t>
            </w:r>
            <w:r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ноябрь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</w:tr>
    </w:tbl>
    <w:p>
      <w:pPr>
        <w:spacing w:after="0" w:line="240" w:lineRule="auto"/>
        <w:ind w:firstLine="708"/>
        <w:jc w:val="both"/>
        <w:rPr>
          <w:rFonts w:cs="Times New Roman" w:eastAsia="Calibri"/>
        </w:rPr>
      </w:pPr>
    </w:p>
    <w:p>
      <w:pPr>
        <w:spacing w:after="0" w:line="240" w:lineRule="auto"/>
        <w:ind w:firstLine="0"/>
        <w:jc w:val="left"/>
        <w:rPr>
          <w:rFonts w:cs="Times New Roman" w:eastAsia="Calibri"/>
          <w:b/>
        </w:rPr>
      </w:pPr>
      <w:r>
        <w:rPr>
          <w:rFonts w:cs="Times New Roman" w:eastAsia="Calibri"/>
          <w:b/>
          <w:color w:val="ff0000"/>
        </w:rPr>
        <w:t xml:space="preserve">          </w:t>
      </w:r>
      <w:r>
        <w:rPr>
          <w:rFonts w:cs="Times New Roman" w:eastAsia="Calibri"/>
          <w:b/>
          <w:color w:val="auto"/>
        </w:rPr>
        <w:t>3.7. Работа по сохранению традиционной национальной культуры народов, проживающих на территории поселения</w:t>
      </w:r>
      <w:r>
        <w:rPr>
          <w:rFonts w:cs="Times New Roman" w:eastAsia="Calibri"/>
          <w:b/>
          <w:color w:val="ff0000"/>
        </w:rPr>
        <w:t xml:space="preserve"> </w:t>
      </w:r>
      <w:r>
        <w:rPr>
          <w:rFonts w:cs="Times New Roman" w:eastAsia="Calibri"/>
          <w:i/>
        </w:rPr>
        <w:t>(межнациональные отношения, участие в международных мероприятиях, мероприятия с участием диаспор)</w:t>
      </w:r>
      <w:r>
        <w:rPr>
          <w:rFonts w:cs="Times New Roman" w:eastAsia="Calibri"/>
          <w:b/>
          <w:i/>
        </w:rPr>
        <w:t>.</w:t>
      </w:r>
    </w:p>
    <w:p>
      <w:pPr>
        <w:spacing w:after="0" w:line="240" w:lineRule="auto"/>
        <w:ind w:left="360"/>
        <w:rPr>
          <w:rFonts w:cs="Times New Roman" w:eastAsia="Times New Roman"/>
          <w:i/>
          <w:sz w:val="24"/>
          <w:szCs w:val="24"/>
          <w:lang w:eastAsia="ru-RU"/>
        </w:rPr>
      </w:pPr>
    </w:p>
    <w:tbl>
      <w:tblPr>
        <w:tblStyle w:val="TableGrid"/>
        <w:tblW w:w="10031" w:type="dxa"/>
        <w:tblLook w:val="04A0"/>
      </w:tblPr>
      <w:tblGrid>
        <w:gridCol w:w="658"/>
        <w:gridCol w:w="3983"/>
        <w:gridCol w:w="1691"/>
        <w:gridCol w:w="1770"/>
        <w:gridCol w:w="1929"/>
      </w:tblGrid>
      <w:tr>
        <w:trPr>
          <w:cnfStyle w:val="100000000000"/>
          <w:trHeight w:val="840"/>
        </w:trPr>
        <w:tc>
          <w:tcPr>
            <w:cnfStyle w:val="101000000000"/>
            <w:tcW w:w="675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 </w:t>
            </w:r>
            <w:r>
              <w:rPr>
                <w:b/>
                <w:bCs/>
                <w:sz w:val="28"/>
              </w:rPr>
              <w:t>п</w:t>
            </w:r>
            <w:r>
              <w:rPr>
                <w:b/>
                <w:bCs/>
                <w:sz w:val="28"/>
              </w:rPr>
              <w:t>/п</w:t>
            </w:r>
          </w:p>
        </w:tc>
        <w:tc>
          <w:tcPr>
            <w:cnfStyle w:val="100000000000"/>
            <w:tcW w:w="4091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 меро</w:t>
            </w:r>
            <w:r>
              <w:rPr>
                <w:b/>
                <w:bCs/>
                <w:sz w:val="28"/>
              </w:rPr>
              <w:softHyphen/>
            </w:r>
            <w:r>
              <w:rPr>
                <w:b/>
                <w:bCs/>
                <w:sz w:val="28"/>
              </w:rPr>
              <w:t>приятия</w:t>
            </w:r>
          </w:p>
        </w:tc>
        <w:tc>
          <w:tcPr>
            <w:cnfStyle w:val="100000000000"/>
            <w:tcW w:w="1721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 реализации</w:t>
            </w:r>
          </w:p>
        </w:tc>
        <w:tc>
          <w:tcPr>
            <w:cnfStyle w:val="100000000000"/>
            <w:tcW w:w="1701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1843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Планируемое количество посетителей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cnfStyle w:val="000000100000"/>
            <w:tcW w:w="4091" w:type="dxa"/>
          </w:tcPr>
          <w:p>
            <w:pPr>
              <w:pStyle w:val="NoSpacing"/>
              <w:jc w:val="both"/>
              <w:rPr/>
            </w:pPr>
            <w:r>
              <w:rPr>
                <w:sz w:val="28"/>
                <w:szCs w:val="28"/>
              </w:rPr>
              <w:t xml:space="preserve">Исторический экскурс </w:t>
            </w:r>
            <w:r>
              <w:rPr>
                <w:sz w:val="28"/>
                <w:szCs w:val="28"/>
              </w:rPr>
              <w:t>«Крым. Путь домой»</w:t>
            </w:r>
          </w:p>
        </w:tc>
        <w:tc>
          <w:tcPr>
            <w:cnfStyle w:val="000000100000"/>
            <w:tcW w:w="1721" w:type="dxa"/>
          </w:tcPr>
          <w:p>
            <w:pPr>
              <w:pStyle w:val="NoSpacing"/>
              <w:jc w:val="both"/>
              <w:rPr/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/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cnfStyle w:val="000000010000"/>
            <w:tcW w:w="409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Мы вместе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172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cnfStyle w:val="000000100000"/>
            <w:tcW w:w="409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Конкурсно</w:t>
            </w:r>
            <w:r>
              <w:rPr>
                <w:sz w:val="28"/>
                <w:szCs w:val="28"/>
              </w:rPr>
              <w:t>-игровая программа «Мы ребята - казачата»</w:t>
            </w:r>
          </w:p>
        </w:tc>
        <w:tc>
          <w:tcPr>
            <w:cnfStyle w:val="000000100000"/>
            <w:tcW w:w="172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cnfStyle w:val="000000010000"/>
            <w:tcW w:w="409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Устный журнал «Народов дружная семья»</w:t>
            </w:r>
          </w:p>
        </w:tc>
        <w:tc>
          <w:tcPr>
            <w:cnfStyle w:val="000000010000"/>
            <w:tcW w:w="172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cnfStyle w:val="000000100000"/>
            <w:tcW w:w="409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Участие в районном фестивале национальных культур</w:t>
            </w:r>
          </w:p>
        </w:tc>
        <w:tc>
          <w:tcPr>
            <w:cnfStyle w:val="000000100000"/>
            <w:tcW w:w="172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Все категории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>
      <w:pPr>
        <w:spacing w:after="0" w:line="240" w:lineRule="auto"/>
        <w:ind w:firstLine="24"/>
        <w:jc w:val="left"/>
        <w:rPr>
          <w:rFonts w:cs="Times New Roman" w:eastAsia="Calibri"/>
          <w:b/>
          <w:color w:val="auto"/>
        </w:rPr>
      </w:pPr>
    </w:p>
    <w:p>
      <w:pPr>
        <w:spacing w:after="0" w:line="240" w:lineRule="auto"/>
        <w:ind w:firstLine="24"/>
        <w:jc w:val="left"/>
        <w:rPr>
          <w:rFonts w:cs="Times New Roman" w:eastAsia="Calibri"/>
          <w:b/>
          <w:color w:val="auto"/>
        </w:rPr>
      </w:pPr>
    </w:p>
    <w:p>
      <w:pPr>
        <w:spacing w:after="0" w:line="240" w:lineRule="auto"/>
        <w:ind w:firstLine="24"/>
        <w:jc w:val="left"/>
        <w:rPr>
          <w:rFonts w:cs="Times New Roman" w:eastAsia="Calibri"/>
          <w:b/>
        </w:rPr>
      </w:pPr>
      <w:r>
        <w:rPr>
          <w:rFonts w:cs="Times New Roman" w:eastAsia="Calibri"/>
          <w:b/>
          <w:color w:val="auto"/>
        </w:rPr>
        <w:t xml:space="preserve">         </w:t>
      </w:r>
      <w:r>
        <w:rPr>
          <w:rFonts w:cs="Times New Roman" w:eastAsia="Calibri"/>
          <w:b/>
          <w:bCs/>
          <w:color w:val="auto"/>
        </w:rPr>
        <w:t xml:space="preserve"> </w:t>
      </w:r>
      <w:r>
        <w:rPr>
          <w:rFonts w:cs="Times New Roman" w:eastAsia="Calibri"/>
          <w:b/>
          <w:bCs/>
          <w:color w:val="auto"/>
        </w:rPr>
        <w:t>3.8. Работа в поддержку участников СВО на Украине и их семей.</w:t>
      </w:r>
    </w:p>
    <w:p>
      <w:pPr>
        <w:spacing w:after="0" w:line="240" w:lineRule="auto"/>
        <w:ind w:left="360"/>
        <w:rPr>
          <w:rFonts w:cs="Times New Roman" w:eastAsia="Times New Roman"/>
          <w:i/>
          <w:sz w:val="24"/>
          <w:szCs w:val="24"/>
          <w:lang w:eastAsia="ru-RU"/>
        </w:rPr>
      </w:pPr>
    </w:p>
    <w:tbl>
      <w:tblPr>
        <w:tblStyle w:val="TableGrid"/>
        <w:tblW w:w="10031" w:type="dxa"/>
        <w:tblLook w:val="04A0"/>
      </w:tblPr>
      <w:tblGrid>
        <w:gridCol w:w="617"/>
        <w:gridCol w:w="3699"/>
        <w:gridCol w:w="1691"/>
        <w:gridCol w:w="2095"/>
        <w:gridCol w:w="1929"/>
      </w:tblGrid>
      <w:tr>
        <w:trPr>
          <w:cnfStyle w:val="100000000000"/>
          <w:trHeight w:val="840"/>
        </w:trPr>
        <w:tc>
          <w:tcPr>
            <w:cnfStyle w:val="101000000000"/>
            <w:tcW w:w="675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 </w:t>
            </w:r>
            <w:r>
              <w:rPr>
                <w:b/>
                <w:bCs/>
                <w:sz w:val="28"/>
              </w:rPr>
              <w:t>п</w:t>
            </w:r>
            <w:r>
              <w:rPr>
                <w:b/>
                <w:bCs/>
                <w:sz w:val="28"/>
              </w:rPr>
              <w:t>/п</w:t>
            </w:r>
          </w:p>
        </w:tc>
        <w:tc>
          <w:tcPr>
            <w:cnfStyle w:val="100000000000"/>
            <w:tcW w:w="4111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 меро</w:t>
            </w:r>
            <w:r>
              <w:rPr>
                <w:b/>
                <w:bCs/>
                <w:sz w:val="28"/>
              </w:rPr>
              <w:softHyphen/>
            </w:r>
            <w:r>
              <w:rPr>
                <w:b/>
                <w:bCs/>
                <w:sz w:val="28"/>
              </w:rPr>
              <w:t>приятия</w:t>
            </w:r>
          </w:p>
        </w:tc>
        <w:tc>
          <w:tcPr>
            <w:cnfStyle w:val="100000000000"/>
            <w:tcW w:w="1701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 реализации</w:t>
            </w:r>
          </w:p>
        </w:tc>
        <w:tc>
          <w:tcPr>
            <w:cnfStyle w:val="100000000000"/>
            <w:tcW w:w="1701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1843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Планируемое количество посетителей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гуманитарной помощи участникам СВО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2.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Плетение маскировочных сетей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Взрослые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-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3.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 xml:space="preserve">Акция </w:t>
            </w:r>
            <w:r>
              <w:rPr>
                <w:b w:val="off"/>
                <w:bCs w:val="off"/>
                <w:color w:val="auto"/>
                <w:sz w:val="28"/>
                <w:szCs w:val="28"/>
              </w:rPr>
              <w:t>«</w:t>
            </w:r>
            <w:r>
              <w:rPr>
                <w:b w:val="off"/>
                <w:bCs w:val="off"/>
                <w:color w:val="auto"/>
                <w:sz w:val="28"/>
                <w:szCs w:val="28"/>
              </w:rPr>
              <w:t>Письмо солдату</w:t>
            </w:r>
            <w:r>
              <w:rPr>
                <w:b w:val="off"/>
                <w:bCs w:val="off"/>
                <w:color w:val="auto"/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-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4.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Концертная программа «Праздник армии родной</w:t>
            </w:r>
            <w:r>
              <w:rPr>
                <w:b w:val="off"/>
                <w:bCs w:val="off"/>
                <w:color w:val="auto"/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февраль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80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5.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Концертная программа</w:t>
            </w:r>
            <w:r>
              <w:rPr>
                <w:b w:val="off"/>
                <w:bCs w:val="off"/>
                <w:color w:val="auto"/>
                <w:sz w:val="28"/>
                <w:szCs w:val="28"/>
              </w:rPr>
              <w:t xml:space="preserve"> «Музыка весны»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март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80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6.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 xml:space="preserve">Исторический экскурс </w:t>
            </w:r>
            <w:r>
              <w:rPr>
                <w:b w:val="off"/>
                <w:bCs w:val="off"/>
                <w:color w:val="auto"/>
                <w:sz w:val="28"/>
                <w:szCs w:val="28"/>
              </w:rPr>
              <w:t>«Крым. Путь домой»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март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7.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«Весна Победы!»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май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80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8.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«Наш дом - Россия!»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июнь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80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9.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 xml:space="preserve">Фотовыставка </w:t>
            </w:r>
            <w:r>
              <w:rPr>
                <w:b w:val="off"/>
                <w:bCs w:val="off"/>
                <w:color w:val="auto"/>
                <w:sz w:val="28"/>
                <w:szCs w:val="28"/>
              </w:rPr>
              <w:t>«</w:t>
            </w:r>
            <w:r>
              <w:rPr>
                <w:b w:val="off"/>
                <w:bCs w:val="off"/>
                <w:color w:val="auto"/>
                <w:sz w:val="28"/>
                <w:szCs w:val="28"/>
              </w:rPr>
              <w:t>Герои и подвиги</w:t>
            </w:r>
            <w:r>
              <w:rPr>
                <w:b w:val="off"/>
                <w:bCs w:val="off"/>
                <w:color w:val="auto"/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август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left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80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10.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 xml:space="preserve">Акция </w:t>
            </w:r>
            <w:r>
              <w:rPr>
                <w:b w:val="off"/>
                <w:bCs w:val="off"/>
                <w:color w:val="auto"/>
                <w:sz w:val="28"/>
                <w:szCs w:val="28"/>
              </w:rPr>
              <w:t>«</w:t>
            </w:r>
            <w:r>
              <w:rPr>
                <w:b w:val="off"/>
                <w:bCs w:val="off"/>
                <w:color w:val="auto"/>
                <w:sz w:val="28"/>
                <w:szCs w:val="28"/>
              </w:rPr>
              <w:t>Мы вместе</w:t>
            </w:r>
            <w:r>
              <w:rPr>
                <w:b w:val="off"/>
                <w:bCs w:val="off"/>
                <w:color w:val="auto"/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 xml:space="preserve">Все категории 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50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11.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 xml:space="preserve">Концертная программа </w:t>
            </w:r>
            <w:r>
              <w:rPr>
                <w:b w:val="off"/>
                <w:bCs w:val="off"/>
                <w:color w:val="auto"/>
                <w:sz w:val="28"/>
                <w:szCs w:val="28"/>
              </w:rPr>
              <w:t>«</w:t>
            </w:r>
            <w:r>
              <w:rPr>
                <w:b w:val="off"/>
                <w:bCs w:val="off"/>
                <w:color w:val="auto"/>
                <w:sz w:val="28"/>
                <w:szCs w:val="28"/>
              </w:rPr>
              <w:t>Для милых мам</w:t>
            </w:r>
            <w:r>
              <w:rPr>
                <w:b w:val="off"/>
                <w:bCs w:val="off"/>
                <w:color w:val="auto"/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ноябрь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 xml:space="preserve">Все категории 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80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12.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Урок мужества «Герои Отечества - наши земляки»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декабрь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 xml:space="preserve">Молодежь, взрослые 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13.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«Новогодняя сказка»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декабрь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ети, дети-сироты, дети-инвалиды, дети, оставшиеся без попечения родителей, дети участников СВО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b w:val="off"/>
                <w:bCs w:val="off"/>
                <w:color w:val="auto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50</w:t>
            </w:r>
          </w:p>
        </w:tc>
      </w:tr>
    </w:tbl>
    <w:p>
      <w:pPr>
        <w:spacing w:after="0" w:line="240" w:lineRule="auto"/>
        <w:ind w:firstLine="12"/>
        <w:jc w:val="left"/>
        <w:rPr>
          <w:rFonts w:cs="Times New Roman" w:eastAsia="Calibri"/>
          <w:b/>
          <w:color w:val="ff0000"/>
        </w:rPr>
      </w:pPr>
    </w:p>
    <w:p>
      <w:pPr>
        <w:spacing w:after="0" w:line="240" w:lineRule="auto"/>
        <w:ind w:firstLine="12"/>
        <w:jc w:val="left"/>
        <w:rPr>
          <w:rFonts w:cs="Times New Roman" w:eastAsia="Calibri"/>
          <w:b/>
        </w:rPr>
      </w:pPr>
      <w:r>
        <w:rPr>
          <w:rFonts w:cs="Times New Roman" w:eastAsia="Calibri"/>
          <w:b/>
          <w:color w:val="ff0000"/>
        </w:rPr>
        <w:t xml:space="preserve">          </w:t>
      </w:r>
      <w:r>
        <w:rPr>
          <w:rFonts w:cs="Times New Roman" w:eastAsia="Calibri"/>
          <w:b/>
          <w:color w:val="auto"/>
        </w:rPr>
        <w:t>3.9. Работа с людьми с ограниченными физическими возможностями.</w:t>
      </w:r>
    </w:p>
    <w:p>
      <w:pPr>
        <w:spacing w:after="0" w:line="240" w:lineRule="auto"/>
        <w:ind w:left="360" w:firstLine="708"/>
        <w:rPr>
          <w:rFonts w:cs="Times New Roman" w:eastAsia="Times New Roman"/>
          <w:i/>
          <w:sz w:val="24"/>
          <w:szCs w:val="24"/>
          <w:lang w:eastAsia="ru-RU"/>
        </w:rPr>
      </w:pPr>
    </w:p>
    <w:tbl>
      <w:tblPr>
        <w:tblStyle w:val="TableGrid"/>
        <w:tblW w:w="10031" w:type="dxa"/>
        <w:tblLayout w:type="fixed"/>
        <w:tblLook w:val="04A0"/>
      </w:tblPr>
      <w:tblGrid>
        <w:gridCol w:w="675"/>
        <w:gridCol w:w="4111"/>
        <w:gridCol w:w="1701"/>
        <w:gridCol w:w="1701"/>
        <w:gridCol w:w="1843"/>
      </w:tblGrid>
      <w:tr>
        <w:trPr>
          <w:cnfStyle w:val="100000000000"/>
          <w:trHeight w:val="840"/>
        </w:trPr>
        <w:tc>
          <w:tcPr>
            <w:cnfStyle w:val="101000000000"/>
            <w:tcW w:w="675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 </w:t>
            </w:r>
            <w:r>
              <w:rPr>
                <w:b/>
                <w:bCs/>
                <w:sz w:val="28"/>
              </w:rPr>
              <w:t>п</w:t>
            </w:r>
            <w:r>
              <w:rPr>
                <w:b/>
                <w:bCs/>
                <w:sz w:val="28"/>
              </w:rPr>
              <w:t>/п</w:t>
            </w:r>
          </w:p>
        </w:tc>
        <w:tc>
          <w:tcPr>
            <w:cnfStyle w:val="100000000000"/>
            <w:tcW w:w="4111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 меро</w:t>
            </w:r>
            <w:r>
              <w:rPr>
                <w:b/>
                <w:bCs/>
                <w:sz w:val="28"/>
              </w:rPr>
              <w:softHyphen/>
            </w:r>
            <w:r>
              <w:rPr>
                <w:b/>
                <w:bCs/>
                <w:sz w:val="28"/>
              </w:rPr>
              <w:t>приятия</w:t>
            </w:r>
          </w:p>
        </w:tc>
        <w:tc>
          <w:tcPr>
            <w:cnfStyle w:val="100000000000"/>
            <w:tcW w:w="1701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 реализации</w:t>
            </w:r>
          </w:p>
        </w:tc>
        <w:tc>
          <w:tcPr>
            <w:cnfStyle w:val="100000000000"/>
            <w:tcW w:w="1701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1843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Планируемое количество посетителей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«Праздник армии родной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</w:t>
            </w:r>
            <w:r>
              <w:rPr>
                <w:sz w:val="28"/>
                <w:szCs w:val="28"/>
              </w:rPr>
              <w:t xml:space="preserve"> «Музыка весны»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Выставка-демонстрация творческих работ «Весенняя палитра»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«Весна Победы!»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программа «Здравствуй, лето!» 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Чествование семейных пар-юбиляров «И долог век любви…»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Взрослые, пожилые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Почта добра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Огонек «Какие наши годы!»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Концертная программа </w:t>
            </w:r>
            <w:r>
              <w:rPr>
                <w:sz w:val="28"/>
                <w:szCs w:val="28"/>
              </w:rPr>
              <w:t>«Для милых мам»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Выставка-демонстрация творческих работ «Подарок маме своими руками»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категории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милосердия «От сердца к сердцу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фестивале «Преодоление»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Театрализованное представление «Новогодняя елка» 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дети-сироты, дети-инвалиды, дети, оставшиеся без попечения родителей, дети участников СВО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>
      <w:pPr>
        <w:spacing w:after="0" w:line="240" w:lineRule="auto"/>
        <w:ind w:hanging="24"/>
        <w:jc w:val="both"/>
        <w:rPr>
          <w:rFonts w:cs="Times New Roman" w:eastAsia="Calibri"/>
          <w:b/>
          <w:color w:val="ff0000"/>
          <w:szCs w:val="28"/>
        </w:rPr>
      </w:pPr>
    </w:p>
    <w:p>
      <w:pPr>
        <w:spacing w:after="0" w:line="240" w:lineRule="auto"/>
        <w:ind w:hanging="24"/>
        <w:jc w:val="both"/>
        <w:rPr>
          <w:rFonts w:cs="Times New Roman" w:eastAsia="Calibri"/>
          <w:b/>
          <w:szCs w:val="28"/>
        </w:rPr>
      </w:pPr>
      <w:r>
        <w:rPr>
          <w:rFonts w:cs="Times New Roman" w:eastAsia="Calibri"/>
          <w:b/>
          <w:color w:val="ff0000"/>
          <w:szCs w:val="28"/>
        </w:rPr>
        <w:t xml:space="preserve">          </w:t>
      </w:r>
      <w:r>
        <w:rPr>
          <w:rFonts w:cs="Times New Roman" w:eastAsia="Calibri"/>
          <w:b/>
          <w:color w:val="auto"/>
          <w:szCs w:val="28"/>
        </w:rPr>
        <w:t>3.10. Работа учреждений культуры с волонтёрами культуры.</w:t>
      </w:r>
    </w:p>
    <w:p>
      <w:pPr>
        <w:spacing w:after="0" w:line="240" w:lineRule="auto"/>
        <w:ind w:left="360" w:firstLine="708"/>
        <w:rPr>
          <w:rFonts w:cs="Times New Roman" w:eastAsia="Times New Roman"/>
          <w:i/>
          <w:sz w:val="24"/>
          <w:szCs w:val="24"/>
          <w:lang w:eastAsia="ru-RU"/>
        </w:rPr>
      </w:pPr>
    </w:p>
    <w:tbl>
      <w:tblPr>
        <w:tblStyle w:val="TableGrid"/>
        <w:tblW w:w="10031" w:type="dxa"/>
        <w:tblLook w:val="04A0"/>
      </w:tblPr>
      <w:tblGrid>
        <w:gridCol w:w="655"/>
        <w:gridCol w:w="3986"/>
        <w:gridCol w:w="1691"/>
        <w:gridCol w:w="1770"/>
        <w:gridCol w:w="1929"/>
      </w:tblGrid>
      <w:tr>
        <w:trPr>
          <w:cnfStyle w:val="100000000000"/>
          <w:trHeight w:val="840"/>
        </w:trPr>
        <w:tc>
          <w:tcPr>
            <w:cnfStyle w:val="101000000000"/>
            <w:tcW w:w="675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 </w:t>
            </w:r>
            <w:r>
              <w:rPr>
                <w:b/>
                <w:bCs/>
                <w:sz w:val="28"/>
              </w:rPr>
              <w:t>п</w:t>
            </w:r>
            <w:r>
              <w:rPr>
                <w:b/>
                <w:bCs/>
                <w:sz w:val="28"/>
              </w:rPr>
              <w:t>/п</w:t>
            </w:r>
          </w:p>
        </w:tc>
        <w:tc>
          <w:tcPr>
            <w:cnfStyle w:val="100000000000"/>
            <w:tcW w:w="4111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 меро</w:t>
            </w:r>
            <w:r>
              <w:rPr>
                <w:b/>
                <w:bCs/>
                <w:sz w:val="28"/>
              </w:rPr>
              <w:softHyphen/>
            </w:r>
            <w:r>
              <w:rPr>
                <w:b/>
                <w:bCs/>
                <w:sz w:val="28"/>
              </w:rPr>
              <w:t>приятия</w:t>
            </w:r>
          </w:p>
        </w:tc>
        <w:tc>
          <w:tcPr>
            <w:cnfStyle w:val="100000000000"/>
            <w:tcW w:w="1701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 реализации</w:t>
            </w:r>
          </w:p>
        </w:tc>
        <w:tc>
          <w:tcPr>
            <w:cnfStyle w:val="100000000000"/>
            <w:tcW w:w="1701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1843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Планируемое количество посетителей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«Благодарность потомков» (уборка мест захоронения советских солдат)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апрель, 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>
              <w:rPr>
                <w:sz w:val="28"/>
                <w:szCs w:val="28"/>
              </w:rPr>
              <w:t>«День древонасаждений»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октябрь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ай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«Свеча памяти»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“Чистая станица”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«Российская ленточка»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День добрых дел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Почта добра</w:t>
            </w:r>
            <w:r>
              <w:rPr>
                <w:sz w:val="28"/>
                <w:szCs w:val="28"/>
              </w:rPr>
              <w:t>»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>
      <w:pPr>
        <w:spacing w:after="0" w:line="240" w:lineRule="auto"/>
        <w:ind w:firstLine="708"/>
        <w:jc w:val="both"/>
        <w:rPr>
          <w:rFonts w:cs="Times New Roman" w:eastAsia="Calibri"/>
          <w:szCs w:val="28"/>
        </w:rPr>
      </w:pPr>
    </w:p>
    <w:p>
      <w:pPr>
        <w:spacing w:after="0" w:line="240" w:lineRule="auto"/>
        <w:ind w:hanging="24"/>
        <w:jc w:val="left"/>
        <w:rPr>
          <w:rFonts w:cs="Times New Roman" w:eastAsia="Calibri"/>
          <w:b/>
          <w:color w:val="ff0000"/>
          <w:szCs w:val="28"/>
        </w:rPr>
      </w:pPr>
      <w:r>
        <w:rPr>
          <w:rFonts w:cs="Times New Roman" w:eastAsia="Calibri"/>
          <w:b/>
          <w:color w:val="ff0000"/>
          <w:szCs w:val="28"/>
        </w:rPr>
        <w:t xml:space="preserve">          </w:t>
      </w:r>
      <w:r>
        <w:rPr>
          <w:rFonts w:cs="Times New Roman" w:eastAsia="Calibri"/>
          <w:b/>
          <w:color w:val="auto"/>
          <w:szCs w:val="28"/>
        </w:rPr>
        <w:t>3.11. Краеведение. Работа с казачеством.</w:t>
      </w:r>
    </w:p>
    <w:p>
      <w:pPr>
        <w:spacing w:after="0" w:line="240" w:lineRule="auto"/>
        <w:ind w:left="360" w:firstLine="708"/>
        <w:rPr>
          <w:rFonts w:cs="Times New Roman" w:eastAsia="Times New Roman"/>
          <w:i/>
          <w:sz w:val="24"/>
          <w:szCs w:val="24"/>
          <w:lang w:eastAsia="ru-RU"/>
        </w:rPr>
      </w:pPr>
    </w:p>
    <w:tbl>
      <w:tblPr>
        <w:tblStyle w:val="TableGrid"/>
        <w:tblW w:w="10031" w:type="dxa"/>
        <w:tblLook w:val="04A0"/>
      </w:tblPr>
      <w:tblGrid>
        <w:gridCol w:w="655"/>
        <w:gridCol w:w="3986"/>
        <w:gridCol w:w="1691"/>
        <w:gridCol w:w="1770"/>
        <w:gridCol w:w="1929"/>
      </w:tblGrid>
      <w:tr>
        <w:trPr>
          <w:cnfStyle w:val="100000000000"/>
          <w:trHeight w:val="840"/>
        </w:trPr>
        <w:tc>
          <w:tcPr>
            <w:cnfStyle w:val="101000000000"/>
            <w:tcW w:w="675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 </w:t>
            </w:r>
            <w:r>
              <w:rPr>
                <w:b/>
                <w:bCs/>
                <w:sz w:val="28"/>
              </w:rPr>
              <w:t>п</w:t>
            </w:r>
            <w:r>
              <w:rPr>
                <w:b/>
                <w:bCs/>
                <w:sz w:val="28"/>
              </w:rPr>
              <w:t>/п</w:t>
            </w:r>
          </w:p>
        </w:tc>
        <w:tc>
          <w:tcPr>
            <w:cnfStyle w:val="100000000000"/>
            <w:tcW w:w="4111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 меро</w:t>
            </w:r>
            <w:r>
              <w:rPr>
                <w:b/>
                <w:bCs/>
                <w:sz w:val="28"/>
              </w:rPr>
              <w:softHyphen/>
            </w:r>
            <w:r>
              <w:rPr>
                <w:b/>
                <w:bCs/>
                <w:sz w:val="28"/>
              </w:rPr>
              <w:t>приятия</w:t>
            </w:r>
          </w:p>
        </w:tc>
        <w:tc>
          <w:tcPr>
            <w:cnfStyle w:val="100000000000"/>
            <w:tcW w:w="1701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 реализации</w:t>
            </w:r>
          </w:p>
        </w:tc>
        <w:tc>
          <w:tcPr>
            <w:cnfStyle w:val="100000000000"/>
            <w:tcW w:w="1701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1843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Планируемое количество посетителей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Возложение цветов к Братской могиле «Не властно над памятью время»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час  «Освобождение Аксайского района от немецких захватчиков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Концертная программа народного вокального ансамбля “Околица” «Мы любим Вас, односельчане!»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фольклорн</w:t>
            </w:r>
            <w:r>
              <w:rPr>
                <w:sz w:val="28"/>
                <w:szCs w:val="28"/>
              </w:rPr>
              <w:t>ом фестивале «Играет песня над Д</w:t>
            </w:r>
            <w:r>
              <w:rPr>
                <w:sz w:val="28"/>
                <w:szCs w:val="28"/>
              </w:rPr>
              <w:t>оном»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 в межрегиональном  фестивале казачьего фольклора «Нет вольнее Дона Тихого»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июль, 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cnfStyle w:val="000000010000"/>
            <w:tcW w:w="4111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Фотовыставка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«Здесь Родины моей начало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Краеведческий  час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«Летопись земли Аксайской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Игра-путешествие «Тропинками родного края»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</w:t>
            </w:r>
            <w:r>
              <w:rPr>
                <w:sz w:val="28"/>
                <w:szCs w:val="28"/>
              </w:rPr>
              <w:t>-игровая программа «Мы ребята - казачата»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памяти 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Кровавая неделя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Молодежь, взрослые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мужества </w:t>
            </w:r>
            <w:r>
              <w:rPr>
                <w:sz w:val="28"/>
                <w:szCs w:val="28"/>
              </w:rPr>
              <w:t xml:space="preserve"> «Герои Отечества - наши земляки»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Молодежь, взрослые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>
      <w:pPr>
        <w:spacing w:after="0" w:line="240" w:lineRule="auto"/>
        <w:ind w:hanging="12"/>
        <w:jc w:val="both"/>
        <w:rPr>
          <w:rFonts w:cs="Times New Roman" w:eastAsia="Calibri"/>
          <w:b/>
          <w:color w:val="auto"/>
          <w:szCs w:val="28"/>
        </w:rPr>
      </w:pPr>
    </w:p>
    <w:p>
      <w:pPr>
        <w:spacing w:after="0" w:line="240" w:lineRule="auto"/>
        <w:ind w:hanging="12"/>
        <w:jc w:val="both"/>
        <w:rPr>
          <w:rFonts w:cs="Times New Roman" w:eastAsia="Calibri"/>
          <w:b/>
          <w:color w:val="auto"/>
          <w:szCs w:val="28"/>
        </w:rPr>
      </w:pPr>
    </w:p>
    <w:p>
      <w:pPr>
        <w:spacing w:after="0" w:line="240" w:lineRule="auto"/>
        <w:ind w:hanging="12"/>
        <w:jc w:val="left"/>
        <w:rPr>
          <w:rFonts w:cs="Times New Roman" w:eastAsia="Calibri"/>
          <w:b/>
          <w:szCs w:val="28"/>
        </w:rPr>
      </w:pPr>
      <w:r>
        <w:rPr>
          <w:rFonts w:cs="Times New Roman" w:eastAsia="Calibri"/>
          <w:b/>
          <w:color w:val="auto"/>
          <w:szCs w:val="28"/>
        </w:rPr>
        <w:t xml:space="preserve">          3.12. Экологическое просвещение населения.</w:t>
      </w:r>
      <w:r>
        <w:rPr>
          <w:rFonts w:cs="Times New Roman" w:eastAsia="Calibri"/>
          <w:szCs w:val="28"/>
        </w:rPr>
        <w:t xml:space="preserve"> </w:t>
      </w:r>
      <w:r>
        <w:rPr>
          <w:rFonts w:cs="Times New Roman" w:eastAsia="Calibri"/>
          <w:i/>
          <w:szCs w:val="28"/>
        </w:rPr>
        <w:t>(День Земли, День птиц, День охраны окружающей среды, День памяти событий в Чернобыльской АЭС и другие).</w:t>
      </w:r>
    </w:p>
    <w:p>
      <w:pPr>
        <w:spacing w:after="0" w:line="240" w:lineRule="auto"/>
        <w:ind w:left="360" w:firstLine="708"/>
        <w:rPr>
          <w:rFonts w:cs="Times New Roman" w:eastAsia="Times New Roman"/>
          <w:i/>
          <w:sz w:val="24"/>
          <w:szCs w:val="24"/>
          <w:lang w:eastAsia="ru-RU"/>
        </w:rPr>
      </w:pPr>
    </w:p>
    <w:tbl>
      <w:tblPr>
        <w:tblStyle w:val="TableGrid"/>
        <w:tblW w:w="10031" w:type="dxa"/>
        <w:tblLook w:val="04A0"/>
      </w:tblPr>
      <w:tblGrid>
        <w:gridCol w:w="670"/>
        <w:gridCol w:w="3962"/>
        <w:gridCol w:w="1700"/>
        <w:gridCol w:w="1770"/>
        <w:gridCol w:w="1929"/>
      </w:tblGrid>
      <w:tr>
        <w:trPr>
          <w:cnfStyle w:val="100000000000"/>
          <w:trHeight w:val="840"/>
        </w:trPr>
        <w:tc>
          <w:tcPr>
            <w:cnfStyle w:val="101000000000"/>
            <w:tcW w:w="670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п</w:t>
            </w:r>
            <w:r>
              <w:rPr>
                <w:b/>
                <w:sz w:val="28"/>
              </w:rPr>
              <w:t>/п</w:t>
            </w:r>
          </w:p>
        </w:tc>
        <w:tc>
          <w:tcPr>
            <w:cnfStyle w:val="100000000000"/>
            <w:tcW w:w="3962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</w:t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t>приятия</w:t>
            </w:r>
          </w:p>
        </w:tc>
        <w:tc>
          <w:tcPr>
            <w:cnfStyle w:val="100000000000"/>
            <w:tcW w:w="1700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Срок реализации</w:t>
            </w:r>
          </w:p>
        </w:tc>
        <w:tc>
          <w:tcPr>
            <w:cnfStyle w:val="100000000000"/>
            <w:tcW w:w="1770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1929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Планируемое количество посетителей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cnfStyle w:val="000000100000"/>
            <w:tcW w:w="3962" w:type="dxa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«Покорми птиц зимой»</w:t>
            </w:r>
          </w:p>
        </w:tc>
        <w:tc>
          <w:tcPr>
            <w:cnfStyle w:val="000000100000"/>
            <w:tcW w:w="170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нварь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>
          <w:cnfStyle w:val="000000010000"/>
          <w:trHeight w:val="596" w:hRule="atLeast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cnfStyle w:val="000000010000"/>
            <w:tcW w:w="3962" w:type="dxa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«Без воды нет жизни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170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арт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cnfStyle w:val="000000100000"/>
            <w:tcW w:w="3962" w:type="dxa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День земли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0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cnfStyle w:val="000000010000"/>
            <w:tcW w:w="3962" w:type="dxa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День древонасаждений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170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октябрь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cnfStyle w:val="000000100000"/>
            <w:tcW w:w="3962" w:type="dxa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памяти «Колокола </w:t>
            </w:r>
            <w:r>
              <w:rPr>
                <w:sz w:val="28"/>
                <w:szCs w:val="28"/>
              </w:rPr>
              <w:t>Чернобыля»</w:t>
            </w:r>
          </w:p>
        </w:tc>
        <w:tc>
          <w:tcPr>
            <w:cnfStyle w:val="000000100000"/>
            <w:tcW w:w="170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прель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cnfStyle w:val="000000010000"/>
            <w:tcW w:w="3962" w:type="dxa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«Чистая станица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170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юнь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cnfStyle w:val="000000100000"/>
            <w:tcW w:w="3962" w:type="dxa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«Знатоки природы»</w:t>
            </w:r>
          </w:p>
        </w:tc>
        <w:tc>
          <w:tcPr>
            <w:cnfStyle w:val="000000100000"/>
            <w:tcW w:w="170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юнь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cnfStyle w:val="000000010000"/>
            <w:tcW w:w="3962" w:type="dxa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Игра-путешествие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 мире лекарственных трав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170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cnfStyle w:val="000000100000"/>
            <w:tcW w:w="3962" w:type="dxa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 </w:t>
            </w:r>
            <w:r>
              <w:rPr>
                <w:sz w:val="28"/>
                <w:szCs w:val="28"/>
              </w:rPr>
              <w:t>«Уж небо осенью дышало»</w:t>
            </w:r>
          </w:p>
        </w:tc>
        <w:tc>
          <w:tcPr>
            <w:cnfStyle w:val="000000100000"/>
            <w:tcW w:w="170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cnfStyle w:val="000000010000"/>
            <w:tcW w:w="3962" w:type="dxa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Игра-викторина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Наши соседи по планете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170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100000"/>
            <w:tcW w:w="3962" w:type="dxa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</w:t>
            </w:r>
            <w:r>
              <w:rPr>
                <w:sz w:val="28"/>
                <w:szCs w:val="28"/>
              </w:rPr>
              <w:t>-игровая программа «Синичкин день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0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оябрь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010000"/>
            <w:tcW w:w="3962" w:type="dxa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«Зимняя сказка»</w:t>
            </w:r>
          </w:p>
        </w:tc>
        <w:tc>
          <w:tcPr>
            <w:cnfStyle w:val="000000010000"/>
            <w:tcW w:w="170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екабрь 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>
      <w:pPr>
        <w:spacing w:after="0" w:line="240" w:lineRule="auto"/>
        <w:ind w:firstLine="0"/>
        <w:jc w:val="left"/>
        <w:rPr>
          <w:rFonts w:cs="Times New Roman" w:eastAsia="Calibri"/>
          <w:b/>
          <w:color w:val="ff0000"/>
          <w:szCs w:val="28"/>
        </w:rPr>
      </w:pPr>
    </w:p>
    <w:p>
      <w:pPr>
        <w:spacing w:after="0" w:line="240" w:lineRule="auto"/>
        <w:ind w:firstLine="0"/>
        <w:jc w:val="left"/>
        <w:rPr>
          <w:rFonts w:cs="Times New Roman" w:eastAsia="Calibri"/>
          <w:szCs w:val="28"/>
        </w:rPr>
      </w:pPr>
      <w:r>
        <w:rPr>
          <w:rFonts w:cs="Times New Roman" w:eastAsia="Calibri"/>
          <w:b/>
          <w:color w:val="ff0000"/>
          <w:szCs w:val="28"/>
        </w:rPr>
        <w:t xml:space="preserve">          </w:t>
      </w:r>
      <w:r>
        <w:rPr>
          <w:rFonts w:cs="Times New Roman" w:eastAsia="Calibri"/>
          <w:b/>
          <w:color w:val="auto"/>
          <w:szCs w:val="28"/>
        </w:rPr>
        <w:t>3.13. Правовое просвещение населения в клубном учреждении</w:t>
      </w:r>
      <w:r>
        <w:rPr>
          <w:rFonts w:cs="Times New Roman" w:eastAsia="Calibri"/>
          <w:color w:val="auto"/>
          <w:szCs w:val="28"/>
        </w:rPr>
        <w:t xml:space="preserve"> </w:t>
      </w:r>
      <w:r>
        <w:rPr>
          <w:rFonts w:cs="Times New Roman" w:eastAsia="Calibri"/>
          <w:i/>
          <w:szCs w:val="28"/>
        </w:rPr>
        <w:t>(мероприятия по формированию правовой культуры, предвы</w:t>
      </w:r>
      <w:r>
        <w:rPr>
          <w:rFonts w:cs="Times New Roman" w:eastAsia="Calibri"/>
          <w:i/>
          <w:szCs w:val="28"/>
        </w:rPr>
        <w:t>борная ка</w:t>
      </w:r>
      <w:r>
        <w:rPr>
          <w:rFonts w:cs="Times New Roman" w:eastAsia="Calibri"/>
          <w:i/>
          <w:szCs w:val="28"/>
        </w:rPr>
        <w:t>мпания)</w:t>
      </w:r>
      <w:r>
        <w:rPr>
          <w:rFonts w:cs="Times New Roman" w:eastAsia="Calibri"/>
          <w:b/>
          <w:i/>
          <w:szCs w:val="28"/>
        </w:rPr>
        <w:t>.</w:t>
      </w:r>
    </w:p>
    <w:p>
      <w:pPr>
        <w:spacing w:after="0" w:line="240" w:lineRule="auto"/>
        <w:ind w:left="360" w:firstLine="708"/>
        <w:rPr>
          <w:rFonts w:cs="Times New Roman" w:eastAsia="Times New Roman"/>
          <w:i/>
          <w:sz w:val="24"/>
          <w:szCs w:val="24"/>
          <w:lang w:eastAsia="ru-RU"/>
        </w:rPr>
      </w:pPr>
    </w:p>
    <w:tbl>
      <w:tblPr>
        <w:tblStyle w:val="TableGrid"/>
        <w:tblW w:w="10031" w:type="dxa"/>
        <w:tblLook w:val="04A0"/>
      </w:tblPr>
      <w:tblGrid>
        <w:gridCol w:w="655"/>
        <w:gridCol w:w="3986"/>
        <w:gridCol w:w="1691"/>
        <w:gridCol w:w="1770"/>
        <w:gridCol w:w="1929"/>
      </w:tblGrid>
      <w:tr>
        <w:trPr>
          <w:cnfStyle w:val="100000000000"/>
          <w:trHeight w:val="840"/>
        </w:trPr>
        <w:tc>
          <w:tcPr>
            <w:cnfStyle w:val="101000000000"/>
            <w:tcW w:w="675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 </w:t>
            </w:r>
            <w:r>
              <w:rPr>
                <w:b/>
                <w:bCs/>
                <w:sz w:val="28"/>
              </w:rPr>
              <w:t>п</w:t>
            </w:r>
            <w:r>
              <w:rPr>
                <w:b/>
                <w:bCs/>
                <w:sz w:val="28"/>
              </w:rPr>
              <w:t>/п</w:t>
            </w:r>
          </w:p>
        </w:tc>
        <w:tc>
          <w:tcPr>
            <w:cnfStyle w:val="100000000000"/>
            <w:tcW w:w="4111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 меро</w:t>
            </w:r>
            <w:r>
              <w:rPr>
                <w:b/>
                <w:bCs/>
                <w:sz w:val="28"/>
              </w:rPr>
              <w:softHyphen/>
            </w:r>
            <w:r>
              <w:rPr>
                <w:b/>
                <w:bCs/>
                <w:sz w:val="28"/>
              </w:rPr>
              <w:t>приятия</w:t>
            </w:r>
          </w:p>
        </w:tc>
        <w:tc>
          <w:tcPr>
            <w:cnfStyle w:val="100000000000"/>
            <w:tcW w:w="1701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 реализации</w:t>
            </w:r>
          </w:p>
        </w:tc>
        <w:tc>
          <w:tcPr>
            <w:cnfStyle w:val="100000000000"/>
            <w:tcW w:w="1701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1843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Планируемое количество посетителей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Правовая игра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Что мы знаем о президенте?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«Уголок молодого избирателя»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урок «Что такое выборы?»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стенд </w:t>
            </w:r>
            <w:r>
              <w:rPr>
                <w:sz w:val="28"/>
                <w:szCs w:val="28"/>
              </w:rPr>
              <w:t>«Главные выборы страны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категории 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cnfStyle w:val="000000100000"/>
            <w:tcW w:w="4111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правовой информации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rtl w:val="off"/>
                <w:lang w:val="en-US"/>
              </w:rPr>
              <w:t>Избиратель: права и обязанности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Пойдем на выборы!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Молодежь, взрослые,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элементами игры «Я - ребенок! Я имею право!»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«Главный закон страны»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>
      <w:pPr>
        <w:spacing w:after="0" w:line="240" w:lineRule="auto"/>
        <w:ind w:firstLine="708"/>
        <w:jc w:val="both"/>
        <w:rPr>
          <w:rFonts w:cs="Times New Roman" w:eastAsia="Calibri"/>
          <w:szCs w:val="28"/>
        </w:rPr>
      </w:pPr>
    </w:p>
    <w:p>
      <w:pPr>
        <w:spacing w:after="0" w:line="240" w:lineRule="auto"/>
        <w:ind w:firstLine="12"/>
        <w:jc w:val="left"/>
        <w:rPr>
          <w:rFonts w:cs="Times New Roman" w:eastAsia="Calibri"/>
          <w:szCs w:val="28"/>
        </w:rPr>
      </w:pPr>
      <w:r>
        <w:rPr>
          <w:rFonts w:cs="Times New Roman" w:eastAsia="Calibri"/>
          <w:b/>
          <w:color w:val="ff0000"/>
          <w:szCs w:val="28"/>
        </w:rPr>
        <w:t xml:space="preserve">          </w:t>
      </w:r>
      <w:r>
        <w:rPr>
          <w:rFonts w:cs="Times New Roman" w:eastAsia="Calibri"/>
          <w:b/>
          <w:color w:val="auto"/>
          <w:szCs w:val="28"/>
        </w:rPr>
        <w:t>3.14.</w:t>
      </w:r>
      <w:r>
        <w:rPr>
          <w:rFonts w:cs="Times New Roman" w:eastAsia="Calibri"/>
          <w:b/>
          <w:color w:val="auto"/>
          <w:sz w:val="22"/>
        </w:rPr>
        <w:t xml:space="preserve"> </w:t>
      </w:r>
      <w:r>
        <w:rPr>
          <w:rFonts w:cs="Times New Roman" w:eastAsia="Calibri"/>
          <w:b/>
          <w:color w:val="auto"/>
          <w:szCs w:val="28"/>
        </w:rPr>
        <w:t>Духовность. Нравственность. Милосердие.</w:t>
      </w:r>
      <w:r>
        <w:rPr>
          <w:rFonts w:cs="Times New Roman" w:eastAsia="Calibri"/>
          <w:color w:val="auto"/>
          <w:szCs w:val="28"/>
        </w:rPr>
        <w:t xml:space="preserve"> </w:t>
      </w:r>
      <w:r>
        <w:rPr>
          <w:rFonts w:cs="Times New Roman" w:eastAsia="Calibri"/>
          <w:i/>
          <w:szCs w:val="28"/>
        </w:rPr>
        <w:t>(День Пожилого человека, День толерантности, православные праздники и другие).</w:t>
      </w:r>
    </w:p>
    <w:p>
      <w:pPr>
        <w:spacing w:after="0" w:line="240" w:lineRule="auto"/>
        <w:ind w:left="360" w:firstLine="708"/>
        <w:rPr>
          <w:rFonts w:cs="Times New Roman" w:eastAsia="Times New Roman"/>
          <w:i/>
          <w:sz w:val="24"/>
          <w:szCs w:val="24"/>
          <w:lang w:eastAsia="ru-RU"/>
        </w:rPr>
      </w:pPr>
    </w:p>
    <w:tbl>
      <w:tblPr>
        <w:tblStyle w:val="TableGrid"/>
        <w:tblW w:w="10031" w:type="dxa"/>
        <w:tblLook w:val="04A0"/>
      </w:tblPr>
      <w:tblGrid>
        <w:gridCol w:w="617"/>
        <w:gridCol w:w="3699"/>
        <w:gridCol w:w="1691"/>
        <w:gridCol w:w="2095"/>
        <w:gridCol w:w="1929"/>
      </w:tblGrid>
      <w:tr>
        <w:trPr>
          <w:cnfStyle w:val="100000000000"/>
          <w:trHeight w:val="372" w:hRule="atLeast"/>
        </w:trPr>
        <w:tc>
          <w:tcPr>
            <w:cnfStyle w:val="101000000000"/>
            <w:tcW w:w="621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п</w:t>
            </w:r>
            <w:r>
              <w:rPr>
                <w:b/>
                <w:sz w:val="28"/>
              </w:rPr>
              <w:t>/п</w:t>
            </w:r>
          </w:p>
        </w:tc>
        <w:tc>
          <w:tcPr>
            <w:cnfStyle w:val="100000000000"/>
            <w:tcW w:w="4043" w:type="dxa"/>
          </w:tcPr>
          <w:p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</w:t>
            </w:r>
            <w:r>
              <w:rPr>
                <w:b/>
                <w:sz w:val="28"/>
              </w:rPr>
              <w:t>приятия</w:t>
            </w:r>
          </w:p>
        </w:tc>
        <w:tc>
          <w:tcPr>
            <w:cnfStyle w:val="100000000000"/>
            <w:tcW w:w="1343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Срок реализации</w:t>
            </w:r>
          </w:p>
        </w:tc>
        <w:tc>
          <w:tcPr>
            <w:cnfStyle w:val="100000000000"/>
            <w:tcW w:w="2095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1929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Планируемое количество посетителей</w:t>
            </w:r>
          </w:p>
        </w:tc>
      </w:tr>
      <w:tr>
        <w:trPr>
          <w:cnfStyle w:val="000000100000"/>
        </w:trPr>
        <w:tc>
          <w:tcPr>
            <w:cnfStyle w:val="001000100000"/>
            <w:tcW w:w="62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cnfStyle w:val="000000100000"/>
            <w:tcW w:w="40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Познавательно-игровая «Под Рождественской звездой»</w:t>
            </w:r>
          </w:p>
        </w:tc>
        <w:tc>
          <w:tcPr>
            <w:cnfStyle w:val="000000100000"/>
            <w:tcW w:w="13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нварь</w:t>
            </w:r>
          </w:p>
        </w:tc>
        <w:tc>
          <w:tcPr>
            <w:cnfStyle w:val="000000100000"/>
            <w:tcW w:w="209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21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cnfStyle w:val="000000010000"/>
            <w:tcW w:w="4043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Игровая программа «В мире вежливых наук»</w:t>
            </w:r>
          </w:p>
        </w:tc>
        <w:tc>
          <w:tcPr>
            <w:cnfStyle w:val="000000010000"/>
            <w:tcW w:w="1343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cnfStyle w:val="000000010000"/>
            <w:tcW w:w="2095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2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cnfStyle w:val="000000100000"/>
            <w:tcW w:w="40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</w:t>
            </w:r>
            <w:r>
              <w:rPr>
                <w:sz w:val="28"/>
                <w:szCs w:val="28"/>
              </w:rPr>
              <w:t>-игровая программа «А у нас сегодня Святки»</w:t>
            </w:r>
          </w:p>
        </w:tc>
        <w:tc>
          <w:tcPr>
            <w:cnfStyle w:val="000000100000"/>
            <w:tcW w:w="13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cnfStyle w:val="000000100000"/>
            <w:tcW w:w="209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2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cnfStyle w:val="000000010000"/>
            <w:tcW w:w="40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 </w:t>
            </w:r>
            <w:r>
              <w:rPr>
                <w:sz w:val="28"/>
                <w:szCs w:val="28"/>
              </w:rPr>
              <w:t>«Масленичные забавы»</w:t>
            </w:r>
          </w:p>
        </w:tc>
        <w:tc>
          <w:tcPr>
            <w:cnfStyle w:val="000000010000"/>
            <w:tcW w:w="13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cnfStyle w:val="000000010000"/>
            <w:tcW w:w="209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2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cnfStyle w:val="000000100000"/>
            <w:tcW w:w="40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«И снова Пасха у ворот»</w:t>
            </w:r>
          </w:p>
        </w:tc>
        <w:tc>
          <w:tcPr>
            <w:cnfStyle w:val="000000100000"/>
            <w:tcW w:w="13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cnfStyle w:val="000000100000"/>
            <w:tcW w:w="209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2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cnfStyle w:val="000000010000"/>
            <w:tcW w:w="40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«Аз, буки, веди...»</w:t>
            </w:r>
          </w:p>
        </w:tc>
        <w:tc>
          <w:tcPr>
            <w:cnfStyle w:val="000000010000"/>
            <w:tcW w:w="13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cnfStyle w:val="000000010000"/>
            <w:tcW w:w="209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2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cnfStyle w:val="000000100000"/>
            <w:tcW w:w="40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Экспресс-поздравление «С Днем социального работника»</w:t>
            </w:r>
          </w:p>
        </w:tc>
        <w:tc>
          <w:tcPr>
            <w:cnfStyle w:val="000000100000"/>
            <w:tcW w:w="13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cnfStyle w:val="000000100000"/>
            <w:tcW w:w="209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Взрослые 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rPr>
          <w:cnfStyle w:val="000000010000"/>
        </w:trPr>
        <w:tc>
          <w:tcPr>
            <w:cnfStyle w:val="001000010000"/>
            <w:tcW w:w="62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cnfStyle w:val="000000010000"/>
            <w:tcW w:w="40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Познавательно-игровая программа «Троицу гуляем, лето встречаем»</w:t>
            </w:r>
          </w:p>
        </w:tc>
        <w:tc>
          <w:tcPr>
            <w:cnfStyle w:val="000000010000"/>
            <w:tcW w:w="13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cnfStyle w:val="000000010000"/>
            <w:tcW w:w="209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2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cnfStyle w:val="000000100000"/>
            <w:tcW w:w="40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Чествование семейных пар-юбиляров «И долог век любви…»</w:t>
            </w:r>
          </w:p>
        </w:tc>
        <w:tc>
          <w:tcPr>
            <w:cnfStyle w:val="000000100000"/>
            <w:tcW w:w="13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cnfStyle w:val="000000100000"/>
            <w:tcW w:w="209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Взрослые, пожилые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>
          <w:cnfStyle w:val="000000010000"/>
        </w:trPr>
        <w:tc>
          <w:tcPr>
            <w:cnfStyle w:val="001000010000"/>
            <w:tcW w:w="62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cnfStyle w:val="000000010000"/>
            <w:tcW w:w="40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>
              <w:rPr>
                <w:rFonts w:ascii="Times New Roman" w:cs="Times New Roman" w:hAnsi="Times New Roman"/>
                <w:color w:val="000000"/>
                <w:sz w:val="28"/>
                <w:szCs w:val="24"/>
                <w:rtl w:val="off"/>
                <w:lang w:val="en-US"/>
              </w:rPr>
              <w:t>«Дарите ромашки любимым»</w:t>
            </w:r>
          </w:p>
        </w:tc>
        <w:tc>
          <w:tcPr>
            <w:cnfStyle w:val="000000010000"/>
            <w:tcW w:w="13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cnfStyle w:val="000000010000"/>
            <w:tcW w:w="209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>
        <w:trPr>
          <w:cnfStyle w:val="000000100000"/>
        </w:trPr>
        <w:tc>
          <w:tcPr>
            <w:cnfStyle w:val="001000100000"/>
            <w:tcW w:w="62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100000"/>
            <w:tcW w:w="40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Познавательно-игровая программа «Три великих Спаса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3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cnfStyle w:val="000000100000"/>
            <w:tcW w:w="209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2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cnfStyle w:val="000000010000"/>
            <w:tcW w:w="40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“День добрых дел”</w:t>
            </w:r>
          </w:p>
        </w:tc>
        <w:tc>
          <w:tcPr>
            <w:cnfStyle w:val="000000010000"/>
            <w:tcW w:w="13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cnfStyle w:val="000000010000"/>
            <w:tcW w:w="209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>
        <w:trPr>
          <w:cnfStyle w:val="000000100000"/>
        </w:trPr>
        <w:tc>
          <w:tcPr>
            <w:cnfStyle w:val="001000100000"/>
            <w:tcW w:w="62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cnfStyle w:val="000000100000"/>
            <w:tcW w:w="40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Почта добра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3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cnfStyle w:val="000000100000"/>
            <w:tcW w:w="209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Пожилые 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2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010000"/>
            <w:tcW w:w="40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Огонек «Какие наши годы!»</w:t>
            </w:r>
          </w:p>
        </w:tc>
        <w:tc>
          <w:tcPr>
            <w:cnfStyle w:val="000000010000"/>
            <w:tcW w:w="13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cnfStyle w:val="000000010000"/>
            <w:tcW w:w="209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rPr>
          <w:cnfStyle w:val="000000100000"/>
        </w:trPr>
        <w:tc>
          <w:tcPr>
            <w:cnfStyle w:val="001000100000"/>
            <w:tcW w:w="62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cnfStyle w:val="000000100000"/>
            <w:tcW w:w="40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«Толерантность - путь к миру»</w:t>
            </w:r>
          </w:p>
        </w:tc>
        <w:tc>
          <w:tcPr>
            <w:cnfStyle w:val="000000100000"/>
            <w:tcW w:w="13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cnfStyle w:val="000000100000"/>
            <w:tcW w:w="209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2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cnfStyle w:val="000000010000"/>
            <w:tcW w:w="40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Рейд милосердия </w:t>
            </w:r>
            <w:r>
              <w:rPr>
                <w:sz w:val="28"/>
                <w:szCs w:val="28"/>
              </w:rPr>
              <w:t>«От сердца к сердцу»</w:t>
            </w:r>
          </w:p>
        </w:tc>
        <w:tc>
          <w:tcPr>
            <w:cnfStyle w:val="000000010000"/>
            <w:tcW w:w="13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cnfStyle w:val="000000010000"/>
            <w:tcW w:w="209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>
        <w:trPr>
          <w:cnfStyle w:val="000000100000"/>
        </w:trPr>
        <w:tc>
          <w:tcPr>
            <w:cnfStyle w:val="001000100000"/>
            <w:tcW w:w="62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cnfStyle w:val="000000100000"/>
            <w:tcW w:w="40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Театрализованное представление «Новогодняя елка» </w:t>
            </w:r>
          </w:p>
        </w:tc>
        <w:tc>
          <w:tcPr>
            <w:cnfStyle w:val="000000100000"/>
            <w:tcW w:w="13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cnfStyle w:val="000000100000"/>
            <w:tcW w:w="209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ети, дети-сироты, дети-инвалиды, дети, оставшиеся без попечения родителей, дети участников СВО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>
      <w:pPr>
        <w:spacing w:after="0" w:line="240" w:lineRule="auto"/>
        <w:ind w:firstLine="708"/>
        <w:jc w:val="both"/>
        <w:rPr>
          <w:rFonts w:cs="Times New Roman" w:eastAsia="Calibri"/>
          <w:szCs w:val="28"/>
        </w:rPr>
      </w:pPr>
    </w:p>
    <w:p>
      <w:pPr>
        <w:spacing w:after="0" w:line="240" w:lineRule="auto"/>
        <w:ind w:firstLine="708"/>
        <w:jc w:val="both"/>
        <w:rPr>
          <w:rFonts w:cs="Times New Roman" w:eastAsia="Calibri"/>
          <w:szCs w:val="28"/>
        </w:rPr>
      </w:pPr>
    </w:p>
    <w:p>
      <w:pPr>
        <w:spacing w:after="0" w:line="240" w:lineRule="auto"/>
        <w:ind w:firstLine="708"/>
        <w:jc w:val="both"/>
        <w:rPr>
          <w:rFonts w:cs="Times New Roman" w:eastAsia="Calibri"/>
          <w:b/>
          <w:szCs w:val="28"/>
        </w:rPr>
      </w:pPr>
      <w:r>
        <w:rPr>
          <w:rFonts w:cs="Times New Roman" w:eastAsia="Calibri"/>
          <w:b/>
          <w:szCs w:val="28"/>
        </w:rPr>
        <w:t xml:space="preserve">    </w:t>
      </w:r>
      <w:r>
        <w:rPr>
          <w:rFonts w:cs="Times New Roman" w:eastAsia="Calibri"/>
          <w:b/>
          <w:color w:val="auto"/>
          <w:szCs w:val="28"/>
        </w:rPr>
        <w:t xml:space="preserve"> </w:t>
      </w:r>
      <w:r>
        <w:rPr>
          <w:rFonts w:cs="Times New Roman" w:eastAsia="Calibri"/>
          <w:b/>
          <w:color w:val="auto"/>
          <w:szCs w:val="28"/>
        </w:rPr>
        <w:t xml:space="preserve">3.15. </w:t>
      </w:r>
      <w:r>
        <w:rPr>
          <w:rFonts w:cs="Times New Roman" w:eastAsia="Times New Roman"/>
          <w:b/>
          <w:color w:val="auto"/>
          <w:szCs w:val="28"/>
          <w:lang w:eastAsia="ru-RU"/>
        </w:rPr>
        <w:t>Развитие традиционной народной культуры.</w:t>
      </w:r>
    </w:p>
    <w:p>
      <w:pPr>
        <w:spacing w:after="0" w:line="240" w:lineRule="auto"/>
        <w:ind w:left="360" w:firstLine="708"/>
        <w:rPr>
          <w:rFonts w:cs="Times New Roman" w:eastAsia="Times New Roman"/>
          <w:i/>
          <w:sz w:val="24"/>
          <w:szCs w:val="24"/>
          <w:lang w:eastAsia="ru-RU"/>
        </w:rPr>
      </w:pPr>
    </w:p>
    <w:tbl>
      <w:tblPr>
        <w:tblStyle w:val="TableGrid"/>
        <w:tblW w:w="10031" w:type="dxa"/>
        <w:tblLook w:val="04A0"/>
      </w:tblPr>
      <w:tblGrid>
        <w:gridCol w:w="639"/>
        <w:gridCol w:w="4002"/>
        <w:gridCol w:w="1691"/>
        <w:gridCol w:w="1770"/>
        <w:gridCol w:w="1929"/>
      </w:tblGrid>
      <w:tr>
        <w:trPr>
          <w:cnfStyle w:val="100000000000"/>
          <w:trHeight w:val="840"/>
        </w:trPr>
        <w:tc>
          <w:tcPr>
            <w:cnfStyle w:val="101000000000"/>
            <w:tcW w:w="675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 </w:t>
            </w:r>
            <w:r>
              <w:rPr>
                <w:b/>
                <w:bCs/>
                <w:sz w:val="28"/>
              </w:rPr>
              <w:t>п</w:t>
            </w:r>
            <w:r>
              <w:rPr>
                <w:b/>
                <w:bCs/>
                <w:sz w:val="28"/>
              </w:rPr>
              <w:t>/п</w:t>
            </w:r>
          </w:p>
        </w:tc>
        <w:tc>
          <w:tcPr>
            <w:cnfStyle w:val="100000000000"/>
            <w:tcW w:w="4233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 меро</w:t>
            </w:r>
            <w:r>
              <w:rPr>
                <w:b/>
                <w:bCs/>
                <w:sz w:val="28"/>
              </w:rPr>
              <w:softHyphen/>
            </w:r>
            <w:r>
              <w:rPr>
                <w:b/>
                <w:bCs/>
                <w:sz w:val="28"/>
              </w:rPr>
              <w:t>приятия</w:t>
            </w:r>
          </w:p>
        </w:tc>
        <w:tc>
          <w:tcPr>
            <w:cnfStyle w:val="100000000000"/>
            <w:tcW w:w="1579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 реализации</w:t>
            </w:r>
          </w:p>
        </w:tc>
        <w:tc>
          <w:tcPr>
            <w:cnfStyle w:val="100000000000"/>
            <w:tcW w:w="1701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1843" w:type="dxa"/>
          </w:tcPr>
          <w:p>
            <w:pPr>
              <w:pStyle w:val="NoSpacing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Планируемое количество посетителей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cnfStyle w:val="000000100000"/>
            <w:tcW w:w="4233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Мастер-класс «Изготовление куклы Масленицы”</w:t>
            </w:r>
          </w:p>
        </w:tc>
        <w:tc>
          <w:tcPr>
            <w:cnfStyle w:val="000000100000"/>
            <w:tcW w:w="1579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36"/>
              </w:rPr>
              <w:t>март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cnfStyle w:val="000000010000"/>
            <w:tcW w:w="423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«Роспись пасхальных яиц»</w:t>
            </w:r>
          </w:p>
        </w:tc>
        <w:tc>
          <w:tcPr>
            <w:cnfStyle w:val="000000010000"/>
            <w:tcW w:w="157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cnfStyle w:val="000000100000"/>
            <w:tcW w:w="423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Выставка-демонстрация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rtl w:val="off"/>
                <w:lang w:val="en-US"/>
              </w:rPr>
              <w:t>«</w:t>
            </w:r>
            <w:r>
              <w:rPr>
                <w:sz w:val="28"/>
                <w:szCs w:val="28"/>
              </w:rPr>
              <w:t>Мастерицы из станицы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rtl w:val="off"/>
                <w:lang w:val="en-US"/>
              </w:rPr>
              <w:t>»</w:t>
            </w:r>
          </w:p>
        </w:tc>
        <w:tc>
          <w:tcPr>
            <w:cnfStyle w:val="000000100000"/>
            <w:tcW w:w="157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cnfStyle w:val="000000010000"/>
            <w:tcW w:w="4233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rtl w:val="off"/>
                <w:lang w:val="ru-RU"/>
              </w:rPr>
              <w:t xml:space="preserve">Конкурсная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rtl w:val="off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rtl w:val="off"/>
                <w:lang w:val="ru-RU"/>
              </w:rPr>
              <w:t xml:space="preserve">программа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rtl w:val="off"/>
                <w:lang w:val="en-US"/>
              </w:rPr>
              <w:t>«На поляне народной мудрости»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rtl w:val="off"/>
                <w:lang w:val="en-US"/>
              </w:rPr>
              <w:t xml:space="preserve"> </w:t>
            </w:r>
          </w:p>
        </w:tc>
        <w:tc>
          <w:tcPr>
            <w:cnfStyle w:val="000000010000"/>
            <w:tcW w:w="157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>
      <w:pPr>
        <w:spacing w:after="0" w:line="240" w:lineRule="auto"/>
        <w:ind w:left="360" w:right="0" w:firstLine="0"/>
        <w:rPr>
          <w:rFonts w:cs="Times New Roman" w:eastAsia="Times New Roman"/>
          <w:b/>
          <w:color w:val="auto"/>
          <w:szCs w:val="28"/>
          <w:lang w:eastAsia="ru-RU"/>
        </w:rPr>
      </w:pPr>
    </w:p>
    <w:p>
      <w:pPr>
        <w:numPr>
          <w:ilvl w:val="0"/>
          <w:numId w:val="6"/>
        </w:numPr>
        <w:spacing w:after="0" w:line="240" w:lineRule="auto"/>
        <w:rPr>
          <w:rFonts w:cs="Times New Roman" w:eastAsia="Times New Roman"/>
          <w:b/>
          <w:color w:val="auto"/>
          <w:szCs w:val="28"/>
          <w:lang w:eastAsia="ru-RU"/>
        </w:rPr>
      </w:pPr>
      <w:r>
        <w:rPr>
          <w:rFonts w:cs="Times New Roman" w:eastAsia="Times New Roman"/>
          <w:b/>
          <w:color w:val="auto"/>
          <w:szCs w:val="28"/>
          <w:lang w:eastAsia="ru-RU"/>
        </w:rPr>
        <w:t>Наличие базы данных</w:t>
      </w:r>
      <w:r>
        <w:rPr>
          <w:rFonts w:cs="Times New Roman" w:eastAsia="Times New Roman"/>
          <w:b/>
          <w:color w:val="auto"/>
          <w:szCs w:val="28"/>
          <w:lang w:eastAsia="ru-RU"/>
        </w:rPr>
        <w:t xml:space="preserve"> </w:t>
      </w:r>
    </w:p>
    <w:p>
      <w:pPr>
        <w:spacing w:after="0" w:line="240" w:lineRule="auto"/>
        <w:ind w:left="360"/>
        <w:jc w:val="right"/>
        <w:rPr>
          <w:rFonts w:cs="Times New Roman" w:eastAsia="Times New Roman"/>
          <w:b/>
          <w:sz w:val="24"/>
          <w:szCs w:val="24"/>
          <w:lang w:eastAsia="ru-RU"/>
        </w:rPr>
      </w:pPr>
      <w:r>
        <w:rPr>
          <w:rFonts w:cs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b/>
          <w:sz w:val="24"/>
          <w:szCs w:val="24"/>
          <w:lang w:eastAsia="ru-RU"/>
        </w:rPr>
        <w:t>Таблица №</w:t>
      </w:r>
      <w:r>
        <w:rPr>
          <w:rFonts w:cs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b/>
          <w:sz w:val="24"/>
          <w:szCs w:val="24"/>
          <w:lang w:eastAsia="ru-RU"/>
        </w:rPr>
        <w:t>3</w:t>
      </w:r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550"/>
        <w:gridCol w:w="4719"/>
        <w:gridCol w:w="4762"/>
      </w:tblGrid>
      <w:tr>
        <w:trPr>
          <w:cnfStyle w:val="100000000000"/>
        </w:trPr>
        <w:tc>
          <w:tcPr>
            <w:cnfStyle w:val="101000000000"/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b/>
                <w:szCs w:val="28"/>
                <w:lang w:eastAsia="ru-RU"/>
              </w:rPr>
            </w:pPr>
            <w:r>
              <w:rPr>
                <w:rFonts w:cs="Times New Roman" w:eastAsia="Times New Roman"/>
                <w:b/>
                <w:szCs w:val="28"/>
                <w:lang w:eastAsia="ru-RU"/>
              </w:rPr>
              <w:t>№</w:t>
            </w:r>
          </w:p>
        </w:tc>
        <w:tc>
          <w:tcPr>
            <w:cnfStyle w:val="100010000000"/>
            <w:tcW w:w="4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b/>
                <w:szCs w:val="28"/>
                <w:lang w:eastAsia="ru-RU"/>
              </w:rPr>
            </w:pPr>
            <w:r>
              <w:rPr>
                <w:rFonts w:cs="Times New Roman" w:eastAsia="Times New Roman"/>
                <w:b/>
                <w:szCs w:val="28"/>
                <w:lang w:eastAsia="ru-RU"/>
              </w:rPr>
              <w:t>Название картотеки</w:t>
            </w:r>
          </w:p>
        </w:tc>
        <w:tc>
          <w:tcPr>
            <w:cnfStyle w:val="100100000000"/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b/>
                <w:szCs w:val="28"/>
                <w:lang w:eastAsia="ru-RU"/>
              </w:rPr>
            </w:pPr>
            <w:r>
              <w:rPr>
                <w:rFonts w:cs="Times New Roman" w:eastAsia="Times New Roman"/>
                <w:b/>
                <w:szCs w:val="28"/>
                <w:lang w:eastAsia="ru-RU"/>
              </w:rPr>
              <w:t>Н</w:t>
            </w:r>
            <w:r>
              <w:rPr>
                <w:rFonts w:cs="Times New Roman" w:eastAsia="Times New Roman"/>
                <w:b/>
                <w:szCs w:val="28"/>
                <w:lang w:eastAsia="ru-RU"/>
              </w:rPr>
              <w:t>аправление</w:t>
            </w:r>
          </w:p>
        </w:tc>
      </w:tr>
      <w:tr>
        <w:trPr>
          <w:cnfStyle w:val="000000100000"/>
        </w:trPr>
        <w:tc>
          <w:tcPr>
            <w:cnfStyle w:val="001000100000"/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1.</w:t>
            </w:r>
          </w:p>
        </w:tc>
        <w:tc>
          <w:tcPr>
            <w:cnfStyle w:val="000010100000"/>
            <w:tcW w:w="4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color w:val="auto"/>
                <w:szCs w:val="28"/>
                <w:lang w:eastAsia="ru-RU"/>
              </w:rPr>
              <w:t>«Солдаты России»</w:t>
            </w:r>
          </w:p>
        </w:tc>
        <w:tc>
          <w:tcPr>
            <w:cnfStyle w:val="000100100000"/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Участники СВО на Украине</w:t>
            </w:r>
          </w:p>
        </w:tc>
      </w:tr>
      <w:tr>
        <w:trPr>
          <w:cnfStyle w:val="000000010000"/>
          <w:trHeight w:val="284"/>
        </w:trPr>
        <w:tc>
          <w:tcPr>
            <w:cnfStyle w:val="001000010000"/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2.</w:t>
            </w:r>
          </w:p>
        </w:tc>
        <w:tc>
          <w:tcPr>
            <w:cnfStyle w:val="000010010000"/>
            <w:tcW w:w="4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«Всё для фронта, всё для Победы»</w:t>
            </w:r>
          </w:p>
        </w:tc>
        <w:tc>
          <w:tcPr>
            <w:cnfStyle w:val="000100010000"/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Труженики тыла</w:t>
            </w:r>
          </w:p>
        </w:tc>
      </w:tr>
      <w:tr>
        <w:trPr>
          <w:cnfStyle w:val="000000100000"/>
          <w:trHeight w:val="284"/>
        </w:trPr>
        <w:tc>
          <w:tcPr>
            <w:cnfStyle w:val="001000100000"/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3.</w:t>
            </w:r>
          </w:p>
        </w:tc>
        <w:tc>
          <w:tcPr>
            <w:cnfStyle w:val="000010100000"/>
            <w:tcW w:w="4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«Чернобыльцы»</w:t>
            </w:r>
          </w:p>
        </w:tc>
        <w:tc>
          <w:tcPr>
            <w:cnfStyle w:val="000100100000"/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Ликвидаторы  чернобыльской аварии</w:t>
            </w:r>
          </w:p>
        </w:tc>
      </w:tr>
      <w:tr>
        <w:trPr>
          <w:cnfStyle w:val="000000010000"/>
          <w:trHeight w:val="284"/>
        </w:trPr>
        <w:tc>
          <w:tcPr>
            <w:cnfStyle w:val="001000010000"/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4.</w:t>
            </w:r>
          </w:p>
        </w:tc>
        <w:tc>
          <w:tcPr>
            <w:cnfStyle w:val="000010010000"/>
            <w:tcW w:w="4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«Воины-интернационалисты»</w:t>
            </w:r>
          </w:p>
        </w:tc>
        <w:tc>
          <w:tcPr>
            <w:cnfStyle w:val="000100010000"/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Войны, воевавшие в Афганистане</w:t>
            </w:r>
          </w:p>
        </w:tc>
      </w:tr>
      <w:tr>
        <w:trPr>
          <w:cnfStyle w:val="000000100000"/>
          <w:trHeight w:val="284"/>
        </w:trPr>
        <w:tc>
          <w:tcPr>
            <w:cnfStyle w:val="001000100000"/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5.</w:t>
            </w:r>
          </w:p>
        </w:tc>
        <w:tc>
          <w:tcPr>
            <w:cnfStyle w:val="000010100000"/>
            <w:tcW w:w="4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«Участники чеченских событий»</w:t>
            </w:r>
          </w:p>
        </w:tc>
        <w:tc>
          <w:tcPr>
            <w:cnfStyle w:val="000100100000"/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Войны, воевавшие в Чечне</w:t>
            </w:r>
          </w:p>
        </w:tc>
      </w:tr>
      <w:tr>
        <w:trPr>
          <w:cnfStyle w:val="000000010000"/>
          <w:trHeight w:val="284"/>
        </w:trPr>
        <w:tc>
          <w:tcPr>
            <w:cnfStyle w:val="001000010000"/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6.</w:t>
            </w:r>
          </w:p>
        </w:tc>
        <w:tc>
          <w:tcPr>
            <w:cnfStyle w:val="000010010000"/>
            <w:tcW w:w="4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«Казачьему роду нет переводу»</w:t>
            </w:r>
          </w:p>
        </w:tc>
        <w:tc>
          <w:tcPr>
            <w:cnfStyle w:val="000100010000"/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Многодетные семьи</w:t>
            </w:r>
          </w:p>
        </w:tc>
      </w:tr>
      <w:tr>
        <w:trPr>
          <w:cnfStyle w:val="000000100000"/>
          <w:trHeight w:val="284"/>
        </w:trPr>
        <w:tc>
          <w:tcPr>
            <w:cnfStyle w:val="001000100000"/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 xml:space="preserve">7. </w:t>
            </w:r>
          </w:p>
        </w:tc>
        <w:tc>
          <w:tcPr>
            <w:cnfStyle w:val="000010100000"/>
            <w:tcW w:w="4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 xml:space="preserve">«Ах, сколько руки эти </w:t>
            </w:r>
            <w:r>
              <w:rPr>
                <w:rFonts w:cs="Times New Roman" w:eastAsia="Times New Roman"/>
                <w:szCs w:val="28"/>
                <w:lang w:eastAsia="ru-RU"/>
              </w:rPr>
              <w:t>прекрасного</w:t>
            </w:r>
            <w:r>
              <w:rPr>
                <w:rFonts w:cs="Times New Roman" w:eastAsia="Times New Roman"/>
                <w:szCs w:val="28"/>
                <w:lang w:eastAsia="ru-RU"/>
              </w:rPr>
              <w:t xml:space="preserve"> творят»</w:t>
            </w:r>
          </w:p>
        </w:tc>
        <w:tc>
          <w:tcPr>
            <w:cnfStyle w:val="000100100000"/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Мастера ДПИ</w:t>
            </w:r>
          </w:p>
        </w:tc>
      </w:tr>
      <w:tr>
        <w:trPr>
          <w:cnfStyle w:val="010000000000"/>
          <w:trHeight w:val="284"/>
        </w:trPr>
        <w:tc>
          <w:tcPr>
            <w:cnfStyle w:val="011000000000"/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8.</w:t>
            </w:r>
          </w:p>
        </w:tc>
        <w:tc>
          <w:tcPr>
            <w:cnfStyle w:val="010010000000"/>
            <w:tcW w:w="4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«Сильные духом»</w:t>
            </w:r>
          </w:p>
        </w:tc>
        <w:tc>
          <w:tcPr>
            <w:cnfStyle w:val="010100000000"/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Люди с ОВЗ</w:t>
            </w:r>
          </w:p>
        </w:tc>
      </w:tr>
    </w:tbl>
    <w:p>
      <w:pPr>
        <w:spacing w:after="0" w:line="240" w:lineRule="auto"/>
        <w:jc w:val="both"/>
        <w:rPr>
          <w:rFonts w:cs="Times New Roman" w:eastAsia="Calibri"/>
          <w:b/>
        </w:rPr>
      </w:pPr>
    </w:p>
    <w:p>
      <w:pPr>
        <w:spacing w:after="0" w:line="240" w:lineRule="auto"/>
        <w:jc w:val="both"/>
        <w:rPr>
          <w:rFonts w:cs="Times New Roman" w:eastAsia="Calibri"/>
          <w:b/>
        </w:rPr>
      </w:pPr>
      <w:r>
        <w:rPr>
          <w:rFonts w:cs="Times New Roman" w:eastAsia="Calibri"/>
          <w:b/>
        </w:rPr>
        <w:t xml:space="preserve">      4. 3. Содержание деятельности клубных формирований:</w:t>
      </w:r>
    </w:p>
    <w:p>
      <w:pPr>
        <w:spacing w:after="0" w:line="240" w:lineRule="auto"/>
        <w:jc w:val="both"/>
        <w:rPr>
          <w:rFonts w:cs="Times New Roman" w:eastAsia="Calibri"/>
          <w:b/>
        </w:rPr>
      </w:pPr>
    </w:p>
    <w:p>
      <w:pPr>
        <w:spacing w:after="0" w:line="240" w:lineRule="auto"/>
        <w:jc w:val="both"/>
        <w:rPr>
          <w:rFonts w:cs="Times New Roman" w:eastAsia="Calibri"/>
        </w:rPr>
      </w:pPr>
      <w:r>
        <w:rPr>
          <w:rFonts w:cs="Times New Roman" w:eastAsia="Calibri"/>
        </w:rPr>
        <w:t xml:space="preserve">         - самодеятельные коллективы:</w:t>
      </w:r>
    </w:p>
    <w:tbl>
      <w:tblPr>
        <w:tblW w:w="10349" w:type="dxa"/>
        <w:tblInd w:w="-318" w:type="dxa"/>
        <w:tblLayout w:type="fixed"/>
        <w:tblLook w:val="01E0"/>
      </w:tblPr>
      <w:tblGrid>
        <w:gridCol w:w="642"/>
        <w:gridCol w:w="3424"/>
        <w:gridCol w:w="1605"/>
        <w:gridCol w:w="1701"/>
        <w:gridCol w:w="2977"/>
      </w:tblGrid>
      <w:tr>
        <w:trPr/>
        <w:tc>
          <w:tcPr>
            <w:cnfStyle w:val="101000000000"/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b/>
                <w:bCs/>
              </w:rPr>
            </w:pPr>
            <w:r>
              <w:rPr>
                <w:rFonts w:cs="Times New Roman" w:eastAsia="Calibri"/>
                <w:b/>
                <w:bCs/>
              </w:rPr>
              <w:t>№</w:t>
            </w:r>
          </w:p>
        </w:tc>
        <w:tc>
          <w:tcPr>
            <w:cnfStyle w:val="100010000000"/>
            <w:tcW w:w="3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b/>
                <w:bCs/>
              </w:rPr>
            </w:pPr>
            <w:r>
              <w:rPr>
                <w:rFonts w:cs="Times New Roman" w:eastAsia="Calibri"/>
                <w:b/>
                <w:bCs/>
              </w:rPr>
              <w:t>Полное наименование коллектива</w:t>
            </w:r>
          </w:p>
        </w:tc>
        <w:tc>
          <w:tcPr>
            <w:cnfStyle w:val="100001000000"/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b/>
                <w:bCs/>
              </w:rPr>
            </w:pPr>
            <w:r>
              <w:rPr>
                <w:rFonts w:cs="Times New Roman" w:eastAsia="Calibri"/>
                <w:b/>
                <w:bCs/>
              </w:rPr>
              <w:t>Кол-во участников</w:t>
            </w:r>
          </w:p>
        </w:tc>
        <w:tc>
          <w:tcPr>
            <w:cnfStyle w:val="1000100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b/>
                <w:bCs/>
              </w:rPr>
            </w:pPr>
            <w:r>
              <w:rPr>
                <w:rFonts w:cs="Times New Roman" w:eastAsia="Calibri"/>
                <w:b/>
                <w:bCs/>
              </w:rPr>
              <w:t>Возрастная категория участников</w:t>
            </w:r>
          </w:p>
        </w:tc>
        <w:tc>
          <w:tcPr>
            <w:cnfStyle w:val="10010000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b/>
                <w:bCs/>
              </w:rPr>
            </w:pPr>
            <w:r>
              <w:rPr>
                <w:rFonts w:cs="Times New Roman" w:eastAsia="Calibri"/>
                <w:b/>
                <w:bCs/>
              </w:rPr>
              <w:t>Ф.И.О. Руководителя</w:t>
            </w:r>
          </w:p>
          <w:p>
            <w:pPr>
              <w:spacing w:after="0" w:line="240" w:lineRule="auto"/>
              <w:jc w:val="both"/>
              <w:rPr>
                <w:rFonts w:cs="Times New Roman" w:eastAsia="Calibri"/>
                <w:b/>
                <w:bCs/>
              </w:rPr>
            </w:pPr>
            <w:r>
              <w:rPr>
                <w:rFonts w:cs="Times New Roman" w:eastAsia="Calibri"/>
                <w:b/>
                <w:bCs/>
              </w:rPr>
              <w:t>/полностью/</w:t>
            </w:r>
          </w:p>
        </w:tc>
      </w:tr>
      <w:tr>
        <w:trPr/>
        <w:tc>
          <w:tcPr>
            <w:cnfStyle w:val="001000100000"/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1.</w:t>
            </w:r>
          </w:p>
        </w:tc>
        <w:tc>
          <w:tcPr>
            <w:cnfStyle w:val="000010100000"/>
            <w:tcW w:w="3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/>
                <w:szCs w:val="28"/>
              </w:rPr>
              <w:t>«Ручеек» (</w:t>
            </w:r>
            <w:r>
              <w:rPr>
                <w:rFonts w:cs="Times New Roman"/>
                <w:szCs w:val="28"/>
              </w:rPr>
              <w:t>ИЗО</w:t>
            </w:r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cnfStyle w:val="000001100000"/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/>
                <w:szCs w:val="28"/>
              </w:rPr>
              <w:t>19 чел.</w:t>
            </w:r>
          </w:p>
        </w:tc>
        <w:tc>
          <w:tcPr>
            <w:cnfStyle w:val="00001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 w:eastAsia="Calibri"/>
                <w:szCs w:val="28"/>
              </w:rPr>
              <w:t>Дети (от 9 до 14 лет)</w:t>
            </w:r>
          </w:p>
        </w:tc>
        <w:tc>
          <w:tcPr>
            <w:cnfStyle w:val="00010010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Михайлова Наталья Александровна</w:t>
            </w:r>
          </w:p>
        </w:tc>
      </w:tr>
      <w:tr>
        <w:trPr/>
        <w:tc>
          <w:tcPr>
            <w:cnfStyle w:val="001000010000"/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2.</w:t>
            </w:r>
          </w:p>
        </w:tc>
        <w:tc>
          <w:tcPr>
            <w:cnfStyle w:val="000010010000"/>
            <w:tcW w:w="3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«Сюрприз» (театральная студия)</w:t>
            </w:r>
          </w:p>
        </w:tc>
        <w:tc>
          <w:tcPr>
            <w:cnfStyle w:val="000001010000"/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/>
                <w:szCs w:val="28"/>
              </w:rPr>
              <w:t>18 чел.</w:t>
            </w:r>
          </w:p>
        </w:tc>
        <w:tc>
          <w:tcPr>
            <w:cnfStyle w:val="00001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 w:eastAsia="Calibri"/>
                <w:szCs w:val="28"/>
              </w:rPr>
              <w:t>Дети (от 8 до 14 лет)</w:t>
            </w:r>
          </w:p>
        </w:tc>
        <w:tc>
          <w:tcPr>
            <w:cnfStyle w:val="00010001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Черкова</w:t>
            </w:r>
            <w:r>
              <w:rPr>
                <w:rFonts w:cs="Times New Roman" w:eastAsia="Calibri"/>
              </w:rPr>
              <w:t xml:space="preserve"> Лариса Михайловна</w:t>
            </w:r>
          </w:p>
        </w:tc>
      </w:tr>
      <w:tr>
        <w:trPr/>
        <w:tc>
          <w:tcPr>
            <w:cnfStyle w:val="001000100000"/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3.</w:t>
            </w:r>
          </w:p>
        </w:tc>
        <w:tc>
          <w:tcPr>
            <w:cnfStyle w:val="000010100000"/>
            <w:tcW w:w="3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«Околица»</w:t>
            </w:r>
            <w:r>
              <w:rPr>
                <w:rFonts w:cs="Times New Roman"/>
                <w:szCs w:val="28"/>
              </w:rPr>
              <w:t xml:space="preserve"> (вокал)</w:t>
            </w:r>
          </w:p>
        </w:tc>
        <w:tc>
          <w:tcPr>
            <w:cnfStyle w:val="000001100000"/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/>
                <w:szCs w:val="28"/>
              </w:rPr>
              <w:t>9 чел.</w:t>
            </w:r>
          </w:p>
        </w:tc>
        <w:tc>
          <w:tcPr>
            <w:cnfStyle w:val="00001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 w:eastAsia="Calibri"/>
                <w:szCs w:val="28"/>
              </w:rPr>
              <w:t>Взрослые (от 29 до 67 лет)</w:t>
            </w:r>
          </w:p>
        </w:tc>
        <w:tc>
          <w:tcPr>
            <w:cnfStyle w:val="00010010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Войцех</w:t>
            </w:r>
            <w:r>
              <w:rPr>
                <w:rFonts w:cs="Times New Roman" w:eastAsia="Calibri"/>
              </w:rPr>
              <w:t xml:space="preserve"> Николай Васильевич</w:t>
            </w:r>
          </w:p>
        </w:tc>
      </w:tr>
      <w:tr>
        <w:trPr/>
        <w:tc>
          <w:tcPr>
            <w:cnfStyle w:val="011000000000"/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4.</w:t>
            </w:r>
          </w:p>
        </w:tc>
        <w:tc>
          <w:tcPr>
            <w:cnfStyle w:val="010010000000"/>
            <w:tcW w:w="3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«Умелые руки (ДПИ)</w:t>
            </w:r>
          </w:p>
        </w:tc>
        <w:tc>
          <w:tcPr>
            <w:cnfStyle w:val="010001000000"/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/>
                <w:szCs w:val="28"/>
              </w:rPr>
              <w:t>19 чел.</w:t>
            </w:r>
          </w:p>
        </w:tc>
        <w:tc>
          <w:tcPr>
            <w:cnfStyle w:val="0100100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 w:eastAsia="Calibri"/>
                <w:szCs w:val="28"/>
              </w:rPr>
              <w:t>Дети (от 8 до 14 лет)</w:t>
            </w:r>
          </w:p>
        </w:tc>
        <w:tc>
          <w:tcPr>
            <w:cnfStyle w:val="01010000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Черкова</w:t>
            </w:r>
            <w:r>
              <w:rPr>
                <w:rFonts w:cs="Times New Roman" w:eastAsia="Calibri"/>
              </w:rPr>
              <w:t xml:space="preserve"> Лариса Михайловна</w:t>
            </w:r>
          </w:p>
        </w:tc>
      </w:tr>
    </w:tbl>
    <w:p>
      <w:pPr>
        <w:spacing w:after="0" w:line="240" w:lineRule="auto"/>
        <w:jc w:val="both"/>
        <w:rPr>
          <w:rFonts w:cs="Times New Roman" w:eastAsia="Calibri"/>
        </w:rPr>
      </w:pPr>
    </w:p>
    <w:p>
      <w:pPr>
        <w:spacing w:after="0" w:line="240" w:lineRule="auto"/>
        <w:jc w:val="both"/>
        <w:rPr>
          <w:rFonts w:cs="Times New Roman" w:eastAsia="Calibri"/>
        </w:rPr>
      </w:pPr>
      <w:r>
        <w:rPr>
          <w:rFonts w:cs="Times New Roman" w:eastAsia="Calibri"/>
        </w:rPr>
        <w:t xml:space="preserve">         - «народные» и «образцовые» коллективы:</w:t>
      </w:r>
    </w:p>
    <w:tbl>
      <w:tblPr>
        <w:tblW w:w="10349" w:type="dxa"/>
        <w:tblInd w:w="-318" w:type="dxa"/>
        <w:tblLayout w:type="fixed"/>
        <w:tblLook w:val="01E0"/>
      </w:tblPr>
      <w:tblGrid>
        <w:gridCol w:w="606"/>
        <w:gridCol w:w="3364"/>
        <w:gridCol w:w="1701"/>
        <w:gridCol w:w="1701"/>
        <w:gridCol w:w="2977"/>
      </w:tblGrid>
      <w:tr>
        <w:trPr/>
        <w:tc>
          <w:tcPr>
            <w:cnfStyle w:val="101000000000"/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b/>
                <w:bCs/>
              </w:rPr>
            </w:pPr>
            <w:r>
              <w:rPr>
                <w:rFonts w:cs="Times New Roman" w:eastAsia="Calibri"/>
                <w:b/>
                <w:bCs/>
              </w:rPr>
              <w:t>№</w:t>
            </w:r>
          </w:p>
        </w:tc>
        <w:tc>
          <w:tcPr>
            <w:cnfStyle w:val="100010000000"/>
            <w:tcW w:w="3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b/>
                <w:bCs/>
              </w:rPr>
            </w:pPr>
            <w:r>
              <w:rPr>
                <w:rFonts w:cs="Times New Roman" w:eastAsia="Calibri"/>
                <w:b/>
                <w:bCs/>
              </w:rPr>
              <w:t xml:space="preserve">Полное наименование </w:t>
            </w:r>
            <w:r>
              <w:rPr>
                <w:rFonts w:cs="Times New Roman" w:eastAsia="Calibri"/>
                <w:b/>
                <w:bCs/>
              </w:rPr>
              <w:t>коллектива</w:t>
            </w:r>
          </w:p>
        </w:tc>
        <w:tc>
          <w:tcPr>
            <w:cnfStyle w:val="1000010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b/>
                <w:bCs/>
              </w:rPr>
            </w:pPr>
            <w:r>
              <w:rPr>
                <w:rFonts w:cs="Times New Roman" w:eastAsia="Calibri"/>
                <w:b/>
                <w:bCs/>
              </w:rPr>
              <w:t xml:space="preserve">Кол-во </w:t>
            </w:r>
            <w:r>
              <w:rPr>
                <w:rFonts w:cs="Times New Roman" w:eastAsia="Calibri"/>
                <w:b/>
                <w:bCs/>
              </w:rPr>
              <w:t>участников</w:t>
            </w:r>
          </w:p>
        </w:tc>
        <w:tc>
          <w:tcPr>
            <w:cnfStyle w:val="1000100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b/>
                <w:bCs/>
              </w:rPr>
            </w:pPr>
            <w:r>
              <w:rPr>
                <w:rFonts w:cs="Times New Roman" w:eastAsia="Calibri"/>
                <w:b/>
                <w:bCs/>
              </w:rPr>
              <w:t xml:space="preserve">Возрастная </w:t>
            </w:r>
            <w:r>
              <w:rPr>
                <w:rFonts w:cs="Times New Roman" w:eastAsia="Calibri"/>
                <w:b/>
                <w:bCs/>
              </w:rPr>
              <w:t>категория участников</w:t>
            </w:r>
          </w:p>
        </w:tc>
        <w:tc>
          <w:tcPr>
            <w:cnfStyle w:val="10010000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b/>
                <w:bCs/>
              </w:rPr>
            </w:pPr>
            <w:r>
              <w:rPr>
                <w:rFonts w:cs="Times New Roman" w:eastAsia="Calibri"/>
                <w:b/>
                <w:bCs/>
              </w:rPr>
              <w:t>Ф.И.О. Руководителя</w:t>
            </w:r>
          </w:p>
          <w:p>
            <w:pPr>
              <w:spacing w:after="0" w:line="240" w:lineRule="auto"/>
              <w:jc w:val="both"/>
              <w:rPr>
                <w:rFonts w:cs="Times New Roman" w:eastAsia="Calibri"/>
                <w:b/>
                <w:bCs/>
              </w:rPr>
            </w:pPr>
            <w:r>
              <w:rPr>
                <w:rFonts w:cs="Times New Roman" w:eastAsia="Calibri"/>
                <w:b/>
                <w:bCs/>
              </w:rPr>
              <w:t>/полностью/</w:t>
            </w:r>
          </w:p>
        </w:tc>
      </w:tr>
      <w:tr>
        <w:trPr/>
        <w:tc>
          <w:tcPr>
            <w:cnfStyle w:val="011000000000"/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1.</w:t>
            </w:r>
          </w:p>
        </w:tc>
        <w:tc>
          <w:tcPr>
            <w:cnfStyle w:val="010010000000"/>
            <w:tcW w:w="3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Народный вокальный ансамбль «Околица»</w:t>
            </w:r>
          </w:p>
        </w:tc>
        <w:tc>
          <w:tcPr>
            <w:cnfStyle w:val="0100010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9 чел.</w:t>
            </w:r>
          </w:p>
        </w:tc>
        <w:tc>
          <w:tcPr>
            <w:cnfStyle w:val="0100100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Взрослые (</w:t>
            </w:r>
            <w:r>
              <w:rPr>
                <w:rFonts w:cs="Times New Roman" w:eastAsia="Calibri"/>
              </w:rPr>
              <w:t>от 29 до 67 лет</w:t>
            </w:r>
            <w:r>
              <w:rPr>
                <w:rFonts w:cs="Times New Roman" w:eastAsia="Calibri"/>
              </w:rPr>
              <w:t>)</w:t>
            </w:r>
          </w:p>
        </w:tc>
        <w:tc>
          <w:tcPr>
            <w:cnfStyle w:val="01010000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Войцех</w:t>
            </w:r>
            <w:r>
              <w:rPr>
                <w:rFonts w:cs="Times New Roman" w:eastAsia="Calibri"/>
              </w:rPr>
              <w:t xml:space="preserve"> Николай Васильевич</w:t>
            </w:r>
          </w:p>
        </w:tc>
      </w:tr>
    </w:tbl>
    <w:p>
      <w:pPr>
        <w:spacing w:after="0" w:line="240" w:lineRule="auto"/>
        <w:jc w:val="both"/>
        <w:rPr>
          <w:rFonts w:cs="Times New Roman" w:eastAsia="Calibri"/>
        </w:rPr>
      </w:pPr>
    </w:p>
    <w:p>
      <w:pPr>
        <w:spacing w:after="0" w:line="240" w:lineRule="auto"/>
        <w:jc w:val="both"/>
        <w:rPr>
          <w:rFonts w:cs="Times New Roman" w:eastAsia="Calibri"/>
        </w:rPr>
      </w:pPr>
      <w:r>
        <w:rPr>
          <w:rFonts w:cs="Times New Roman" w:eastAsia="Calibri"/>
        </w:rPr>
        <w:t xml:space="preserve">         - любительские объединения, клубы по интересам:</w:t>
      </w:r>
    </w:p>
    <w:tbl>
      <w:tblPr>
        <w:tblW w:w="10349" w:type="dxa"/>
        <w:tblInd w:w="-318" w:type="dxa"/>
        <w:tblLayout w:type="fixed"/>
        <w:tblLook w:val="01E0"/>
      </w:tblPr>
      <w:tblGrid>
        <w:gridCol w:w="546"/>
        <w:gridCol w:w="3424"/>
        <w:gridCol w:w="1701"/>
        <w:gridCol w:w="1701"/>
        <w:gridCol w:w="2977"/>
      </w:tblGrid>
      <w:tr>
        <w:trPr>
          <w:cnfStyle w:val="100000000000"/>
        </w:trPr>
        <w:tc>
          <w:tcPr>
            <w:cnfStyle w:val="101000000000"/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b/>
                <w:bCs/>
              </w:rPr>
            </w:pPr>
            <w:r>
              <w:rPr>
                <w:rFonts w:cs="Times New Roman" w:eastAsia="Calibri"/>
                <w:b/>
                <w:bCs/>
              </w:rPr>
              <w:t>№</w:t>
            </w:r>
          </w:p>
        </w:tc>
        <w:tc>
          <w:tcPr>
            <w:cnfStyle w:val="100010000000"/>
            <w:tcW w:w="3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b/>
                <w:bCs/>
              </w:rPr>
            </w:pPr>
            <w:r>
              <w:rPr>
                <w:rFonts w:cs="Times New Roman" w:eastAsia="Calibri"/>
                <w:b/>
                <w:bCs/>
              </w:rPr>
              <w:t>Полное наименование коллектива</w:t>
            </w:r>
          </w:p>
        </w:tc>
        <w:tc>
          <w:tcPr>
            <w:cnfStyle w:val="1000010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b/>
                <w:bCs/>
              </w:rPr>
            </w:pPr>
            <w:r>
              <w:rPr>
                <w:rFonts w:cs="Times New Roman" w:eastAsia="Calibri"/>
                <w:b/>
                <w:bCs/>
              </w:rPr>
              <w:t>Кол-во участников</w:t>
            </w:r>
          </w:p>
        </w:tc>
        <w:tc>
          <w:tcPr>
            <w:cnfStyle w:val="1000100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b/>
                <w:bCs/>
              </w:rPr>
            </w:pPr>
            <w:r>
              <w:rPr>
                <w:rFonts w:cs="Times New Roman" w:eastAsia="Calibri"/>
                <w:b/>
                <w:bCs/>
              </w:rPr>
              <w:t>Возрастная категория участников</w:t>
            </w:r>
          </w:p>
        </w:tc>
        <w:tc>
          <w:tcPr>
            <w:cnfStyle w:val="10010000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b/>
                <w:bCs/>
              </w:rPr>
            </w:pPr>
            <w:r>
              <w:rPr>
                <w:rFonts w:cs="Times New Roman" w:eastAsia="Calibri"/>
                <w:b/>
                <w:bCs/>
              </w:rPr>
              <w:t>Ф.И.О. Руководителя</w:t>
            </w:r>
          </w:p>
          <w:p>
            <w:pPr>
              <w:spacing w:after="0" w:line="240" w:lineRule="auto"/>
              <w:jc w:val="both"/>
              <w:rPr>
                <w:rFonts w:cs="Times New Roman" w:eastAsia="Calibri"/>
                <w:b/>
                <w:bCs/>
              </w:rPr>
            </w:pPr>
            <w:r>
              <w:rPr>
                <w:rFonts w:cs="Times New Roman" w:eastAsia="Calibri"/>
                <w:b/>
                <w:bCs/>
              </w:rPr>
              <w:t>/полностью/</w:t>
            </w:r>
          </w:p>
        </w:tc>
      </w:tr>
      <w:tr>
        <w:trPr>
          <w:cnfStyle w:val="000000100000"/>
        </w:trPr>
        <w:tc>
          <w:tcPr>
            <w:cnfStyle w:val="001000100000"/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1.</w:t>
            </w:r>
          </w:p>
        </w:tc>
        <w:tc>
          <w:tcPr>
            <w:cnfStyle w:val="000010100000"/>
            <w:tcW w:w="3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/>
                <w:szCs w:val="28"/>
              </w:rPr>
              <w:t>«Семья» (клуб семейного отдыха)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/>
                <w:szCs w:val="28"/>
              </w:rPr>
              <w:t>25 чел.</w:t>
            </w:r>
          </w:p>
        </w:tc>
        <w:tc>
          <w:tcPr>
            <w:cnfStyle w:val="00001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 w:eastAsia="Calibri"/>
                <w:szCs w:val="28"/>
              </w:rPr>
              <w:t>разновозрастной</w:t>
            </w:r>
          </w:p>
        </w:tc>
        <w:tc>
          <w:tcPr>
            <w:cnfStyle w:val="00010010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Михайлова Наталья А</w:t>
            </w:r>
            <w:r>
              <w:rPr>
                <w:rFonts w:cs="Times New Roman" w:eastAsia="Calibri"/>
              </w:rPr>
              <w:t>лександровна</w:t>
            </w:r>
          </w:p>
        </w:tc>
      </w:tr>
      <w:tr>
        <w:trPr>
          <w:cnfStyle w:val="000000010000"/>
        </w:trPr>
        <w:tc>
          <w:tcPr>
            <w:cnfStyle w:val="001000010000"/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</w:p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2.</w:t>
            </w:r>
          </w:p>
        </w:tc>
        <w:tc>
          <w:tcPr>
            <w:cnfStyle w:val="000010010000"/>
            <w:tcW w:w="3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«Пламя» (патриотический клуб)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/>
                <w:szCs w:val="28"/>
              </w:rPr>
              <w:t>27 чел.</w:t>
            </w:r>
          </w:p>
        </w:tc>
        <w:tc>
          <w:tcPr>
            <w:cnfStyle w:val="00001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 w:eastAsia="Calibri"/>
                <w:szCs w:val="28"/>
              </w:rPr>
              <w:t>Молодежь (от 14 до 35 лет)</w:t>
            </w:r>
          </w:p>
        </w:tc>
        <w:tc>
          <w:tcPr>
            <w:cnfStyle w:val="00010001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Черкова</w:t>
            </w:r>
            <w:r>
              <w:rPr>
                <w:rFonts w:cs="Times New Roman" w:eastAsia="Calibri"/>
              </w:rPr>
              <w:t xml:space="preserve"> Лариса Михайловна</w:t>
            </w:r>
          </w:p>
        </w:tc>
      </w:tr>
      <w:tr>
        <w:trPr>
          <w:cnfStyle w:val="000000100000"/>
        </w:trPr>
        <w:tc>
          <w:tcPr>
            <w:cnfStyle w:val="001000100000"/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3.</w:t>
            </w:r>
          </w:p>
        </w:tc>
        <w:tc>
          <w:tcPr>
            <w:cnfStyle w:val="000010100000"/>
            <w:tcW w:w="3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>Экоша</w:t>
            </w:r>
            <w:r>
              <w:rPr>
                <w:rFonts w:cs="Times New Roman"/>
                <w:szCs w:val="28"/>
              </w:rPr>
              <w:t>» (экологический клуб)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/>
                <w:szCs w:val="28"/>
              </w:rPr>
              <w:t>25 чел.</w:t>
            </w:r>
          </w:p>
        </w:tc>
        <w:tc>
          <w:tcPr>
            <w:cnfStyle w:val="00001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 w:eastAsia="Calibri"/>
                <w:szCs w:val="28"/>
              </w:rPr>
              <w:t>Дети (от 8 до 14 лет)</w:t>
            </w:r>
          </w:p>
        </w:tc>
        <w:tc>
          <w:tcPr>
            <w:cnfStyle w:val="00010010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Михайлова Наталья А</w:t>
            </w:r>
            <w:r>
              <w:rPr>
                <w:rFonts w:cs="Times New Roman" w:eastAsia="Calibri"/>
              </w:rPr>
              <w:t>лександровна</w:t>
            </w:r>
          </w:p>
        </w:tc>
      </w:tr>
      <w:tr>
        <w:trPr>
          <w:cnfStyle w:val="000000010000"/>
        </w:trPr>
        <w:tc>
          <w:tcPr>
            <w:cnfStyle w:val="001000010000"/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4.</w:t>
            </w:r>
          </w:p>
        </w:tc>
        <w:tc>
          <w:tcPr>
            <w:cnfStyle w:val="000010010000"/>
            <w:tcW w:w="3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«Дари добро» (волонтерское движение)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/>
                <w:szCs w:val="28"/>
              </w:rPr>
              <w:t>25 чел.</w:t>
            </w:r>
          </w:p>
        </w:tc>
        <w:tc>
          <w:tcPr>
            <w:cnfStyle w:val="00001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 w:eastAsia="Calibri"/>
                <w:szCs w:val="28"/>
              </w:rPr>
              <w:t>разновозрастной</w:t>
            </w:r>
          </w:p>
        </w:tc>
        <w:tc>
          <w:tcPr>
            <w:cnfStyle w:val="00010001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Михайлова Наталья Александровна</w:t>
            </w:r>
          </w:p>
        </w:tc>
      </w:tr>
      <w:tr>
        <w:trPr>
          <w:cnfStyle w:val="010000000000"/>
        </w:trPr>
        <w:tc>
          <w:tcPr>
            <w:cnfStyle w:val="011000000000"/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5.</w:t>
            </w:r>
          </w:p>
        </w:tc>
        <w:tc>
          <w:tcPr>
            <w:cnfStyle w:val="010010000000"/>
            <w:tcW w:w="3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«Жить </w:t>
            </w:r>
            <w:r>
              <w:rPr>
                <w:rFonts w:cs="Times New Roman"/>
                <w:szCs w:val="28"/>
              </w:rPr>
              <w:t>здорово</w:t>
            </w:r>
            <w:r>
              <w:rPr>
                <w:rFonts w:cs="Times New Roman"/>
                <w:szCs w:val="28"/>
              </w:rPr>
              <w:t>!» (профилактика асоциальных явлений)</w:t>
            </w:r>
          </w:p>
        </w:tc>
        <w:tc>
          <w:tcPr>
            <w:cnfStyle w:val="0100010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/>
                <w:szCs w:val="28"/>
              </w:rPr>
              <w:t>25 чел.</w:t>
            </w:r>
          </w:p>
        </w:tc>
        <w:tc>
          <w:tcPr>
            <w:cnfStyle w:val="0100100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 w:eastAsia="Calibri"/>
                <w:szCs w:val="28"/>
              </w:rPr>
              <w:t>Молодежь (от 14 до 35 лет)</w:t>
            </w:r>
          </w:p>
        </w:tc>
        <w:tc>
          <w:tcPr>
            <w:cnfStyle w:val="01010000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Черкова</w:t>
            </w:r>
            <w:r>
              <w:rPr>
                <w:rFonts w:cs="Times New Roman" w:eastAsia="Calibri"/>
              </w:rPr>
              <w:t xml:space="preserve"> Лариса Михайловна</w:t>
            </w:r>
          </w:p>
        </w:tc>
      </w:tr>
    </w:tbl>
    <w:p>
      <w:pPr>
        <w:spacing w:after="0" w:line="240" w:lineRule="auto"/>
        <w:ind w:left="720"/>
        <w:jc w:val="both"/>
        <w:rPr>
          <w:rFonts w:cs="Times New Roman" w:eastAsia="Calibri"/>
          <w:b/>
        </w:rPr>
      </w:pPr>
    </w:p>
    <w:p>
      <w:pPr>
        <w:numPr>
          <w:ilvl w:val="0"/>
          <w:numId w:val="5"/>
        </w:numPr>
        <w:spacing w:after="0" w:line="240" w:lineRule="auto"/>
        <w:jc w:val="both"/>
        <w:rPr>
          <w:rFonts w:cs="Times New Roman" w:eastAsia="Calibri"/>
          <w:b/>
          <w:color w:val="auto"/>
        </w:rPr>
      </w:pPr>
      <w:r>
        <w:rPr>
          <w:rFonts w:cs="Times New Roman" w:eastAsia="Calibri"/>
          <w:b/>
          <w:color w:val="auto"/>
        </w:rPr>
        <w:t>Содержание и работа с посетителями КДУ:</w:t>
      </w:r>
    </w:p>
    <w:p>
      <w:pPr>
        <w:spacing w:after="0" w:line="240" w:lineRule="auto"/>
        <w:jc w:val="both"/>
        <w:rPr>
          <w:rFonts w:cs="Times New Roman" w:eastAsia="Calibri"/>
          <w:b/>
        </w:rPr>
      </w:pPr>
    </w:p>
    <w:p>
      <w:pPr>
        <w:spacing w:after="0" w:line="240" w:lineRule="auto"/>
        <w:jc w:val="both"/>
        <w:rPr>
          <w:rFonts w:cs="Times New Roman" w:eastAsia="Calibri"/>
        </w:rPr>
      </w:pPr>
      <w:r>
        <w:rPr>
          <w:rFonts w:cs="Times New Roman" w:eastAsia="Calibri"/>
        </w:rPr>
        <w:t>Изучение интересов потребителя услуг (форма: социологические исследования, опросы, анкетирования):</w:t>
      </w:r>
    </w:p>
    <w:p>
      <w:pPr>
        <w:spacing w:after="0" w:line="240" w:lineRule="auto"/>
        <w:jc w:val="both"/>
        <w:rPr>
          <w:rFonts w:cs="Times New Roman" w:eastAsia="Calibri"/>
          <w:i/>
        </w:rPr>
      </w:pPr>
    </w:p>
    <w:tbl>
      <w:tblPr>
        <w:tblStyle w:val="Сеткатаблицы1"/>
        <w:tblW w:w="10348" w:type="dxa"/>
        <w:tblInd w:w="-459" w:type="dxa"/>
        <w:tblLook w:val="01E0"/>
      </w:tblPr>
      <w:tblGrid>
        <w:gridCol w:w="709"/>
        <w:gridCol w:w="3973"/>
        <w:gridCol w:w="1750"/>
        <w:gridCol w:w="2225"/>
        <w:gridCol w:w="1691"/>
      </w:tblGrid>
      <w:tr>
        <w:trPr/>
        <w:tc>
          <w:tcPr>
            <w:cnfStyle w:val="101000000000"/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/п</w:t>
            </w:r>
          </w:p>
        </w:tc>
        <w:tc>
          <w:tcPr>
            <w:cnfStyle w:val="100010000000"/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cnfStyle w:val="100001000000"/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cnfStyle w:val="100010000000"/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 xml:space="preserve">Категория </w:t>
            </w: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опрашиваемых</w:t>
            </w:r>
          </w:p>
        </w:tc>
        <w:tc>
          <w:tcPr>
            <w:cnfStyle w:val="100100000000"/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Период проведения</w:t>
            </w:r>
          </w:p>
        </w:tc>
      </w:tr>
      <w:tr>
        <w:trPr/>
        <w:tc>
          <w:tcPr>
            <w:cnfStyle w:val="011000000000"/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cnfStyle w:val="010010000000"/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«Моё лето с Домом культуры»</w:t>
            </w:r>
          </w:p>
        </w:tc>
        <w:tc>
          <w:tcPr>
            <w:cnfStyle w:val="010001000000"/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соцопрос</w:t>
            </w:r>
          </w:p>
        </w:tc>
        <w:tc>
          <w:tcPr>
            <w:cnfStyle w:val="010010000000"/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Дети, подростки </w:t>
            </w:r>
          </w:p>
        </w:tc>
        <w:tc>
          <w:tcPr>
            <w:cnfStyle w:val="010100000000"/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август</w:t>
            </w:r>
          </w:p>
        </w:tc>
      </w:tr>
    </w:tbl>
    <w:p>
      <w:pPr>
        <w:spacing w:after="0" w:line="240" w:lineRule="auto"/>
        <w:jc w:val="both"/>
        <w:rPr>
          <w:rFonts w:cs="Times New Roman" w:eastAsia="Calibri"/>
        </w:rPr>
      </w:pPr>
    </w:p>
    <w:p>
      <w:pPr>
        <w:spacing w:after="0" w:line="240" w:lineRule="auto"/>
        <w:jc w:val="both"/>
        <w:rPr>
          <w:rFonts w:cs="Times New Roman" w:eastAsia="Calibri"/>
        </w:rPr>
      </w:pPr>
    </w:p>
    <w:p>
      <w:pPr>
        <w:spacing w:after="0" w:line="264" w:lineRule="auto"/>
        <w:rPr>
          <w:rFonts w:cs="Times New Roman" w:eastAsia="Times New Roman"/>
          <w:sz w:val="24"/>
          <w:szCs w:val="24"/>
          <w:lang w:eastAsia="ru-RU"/>
        </w:rPr>
      </w:pPr>
    </w:p>
    <w:sectPr>
      <w:pgSz w:w="11906" w:h="16838"/>
      <w:pgMar w:top="851" w:right="1133" w:bottom="851" w:left="851" w:header="709" w:footer="709" w:gutter="567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  <w:font w:name="-apple-system">
    <w:charset w:val="00"/>
  </w:font>
  <w:font w:name="Segoe UI">
    <w:charset w:val="00"/>
  </w:font>
  <w:font w:name="times new roman">
    <w:charset w:val="00"/>
  </w:font>
  <w:font w:name="verdana">
    <w:charset w:val="00"/>
  </w:font>
  <w:font w:name="georgia">
    <w:charset w:val="00"/>
  </w:font>
  <w:font w:name="arial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cs="StarSymbol" w:hAnsi="Symbol"/>
        <w:sz w:val="18"/>
        <w:szCs w:val="18"/>
      </w:rPr>
    </w:lvl>
    <w:lvl w:ilvl="1" w:tentative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cs="StarSymbol" w:hAnsi="Symbol"/>
        <w:sz w:val="18"/>
        <w:szCs w:val="18"/>
      </w:rPr>
    </w:lvl>
    <w:lvl w:ilvl="2" w:tentative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cs="StarSymbol" w:hAnsi="Symbol"/>
        <w:sz w:val="18"/>
        <w:szCs w:val="18"/>
      </w:rPr>
    </w:lvl>
    <w:lvl w:ilvl="3" w:tentative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cs="StarSymbol" w:hAnsi="Symbol"/>
        <w:sz w:val="18"/>
        <w:szCs w:val="18"/>
      </w:rPr>
    </w:lvl>
    <w:lvl w:ilvl="4" w:tentative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cs="StarSymbol" w:hAnsi="Symbol"/>
        <w:sz w:val="18"/>
        <w:szCs w:val="18"/>
      </w:rPr>
    </w:lvl>
    <w:lvl w:ilvl="5" w:tentative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cs="StarSymbol" w:hAnsi="Symbol"/>
        <w:sz w:val="18"/>
        <w:szCs w:val="18"/>
      </w:rPr>
    </w:lvl>
    <w:lvl w:ilvl="6" w:tentative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cs="StarSymbol" w:hAnsi="Symbol"/>
        <w:sz w:val="18"/>
        <w:szCs w:val="18"/>
      </w:rPr>
    </w:lvl>
    <w:lvl w:ilvl="7" w:tentative="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cs="StarSymbol" w:hAnsi="Symbol"/>
        <w:sz w:val="18"/>
        <w:szCs w:val="18"/>
      </w:rPr>
    </w:lvl>
    <w:lvl w:ilvl="8" w:tentative="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cs="StarSymbol" w:hAnsi="Symbol"/>
        <w:sz w:val="18"/>
        <w:szCs w:val="18"/>
      </w:rPr>
    </w:lvl>
  </w:abstractNum>
  <w:abstractNum w:abstractNumId="1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 w:hint="default"/>
      </w:rPr>
    </w:lvl>
    <w:lvl w:ilvl="2" w:tentative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 w:hint="default"/>
      </w:rPr>
    </w:lvl>
    <w:lvl w:ilvl="5" w:tentative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 w:hint="default"/>
      </w:rPr>
    </w:lvl>
    <w:lvl w:ilvl="8" w:tentative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 w:tentative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 w:hint="default"/>
      </w:rPr>
    </w:lvl>
    <w:lvl w:ilvl="2" w:tentative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 w:hint="default"/>
      </w:rPr>
    </w:lvl>
    <w:lvl w:ilvl="5" w:tentative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 w:hint="default"/>
      </w:rPr>
    </w:lvl>
    <w:lvl w:ilvl="8" w:tentative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 w:tentative="0">
      <w:start w:val="1"/>
      <w:numFmt w:val="decimal"/>
      <w:lvlText w:val="%1."/>
      <w:lvlJc w:val="left"/>
      <w:pPr>
        <w:ind w:left="1950" w:hanging="360"/>
      </w:pPr>
    </w:lvl>
    <w:lvl w:ilvl="1" w:tentative="1">
      <w:start w:val="1"/>
      <w:numFmt w:val="lowerLetter"/>
      <w:lvlText w:val="%2."/>
      <w:lvlJc w:val="left"/>
      <w:pPr>
        <w:ind w:left="2670" w:hanging="360"/>
      </w:pPr>
    </w:lvl>
    <w:lvl w:ilvl="2" w:tentative="1">
      <w:start w:val="1"/>
      <w:numFmt w:val="lowerRoman"/>
      <w:lvlText w:val="%3."/>
      <w:lvlJc w:val="right"/>
      <w:pPr>
        <w:ind w:left="3390" w:hanging="180"/>
      </w:pPr>
    </w:lvl>
    <w:lvl w:ilvl="3" w:tentative="1">
      <w:start w:val="1"/>
      <w:numFmt w:val="decimal"/>
      <w:lvlText w:val="%4."/>
      <w:lvlJc w:val="left"/>
      <w:pPr>
        <w:ind w:left="4110" w:hanging="360"/>
      </w:pPr>
    </w:lvl>
    <w:lvl w:ilvl="4" w:tentative="1">
      <w:start w:val="1"/>
      <w:numFmt w:val="lowerLetter"/>
      <w:lvlText w:val="%5."/>
      <w:lvlJc w:val="left"/>
      <w:pPr>
        <w:ind w:left="4830" w:hanging="360"/>
      </w:pPr>
    </w:lvl>
    <w:lvl w:ilvl="5" w:tentative="1">
      <w:start w:val="1"/>
      <w:numFmt w:val="lowerRoman"/>
      <w:lvlText w:val="%6."/>
      <w:lvlJc w:val="right"/>
      <w:pPr>
        <w:ind w:left="5550" w:hanging="180"/>
      </w:pPr>
    </w:lvl>
    <w:lvl w:ilvl="6" w:tentative="1">
      <w:start w:val="1"/>
      <w:numFmt w:val="decimal"/>
      <w:lvlText w:val="%7."/>
      <w:lvlJc w:val="left"/>
      <w:pPr>
        <w:ind w:left="6270" w:hanging="360"/>
      </w:pPr>
    </w:lvl>
    <w:lvl w:ilvl="7" w:tentative="1">
      <w:start w:val="1"/>
      <w:numFmt w:val="lowerLetter"/>
      <w:lvlText w:val="%8."/>
      <w:lvlJc w:val="left"/>
      <w:pPr>
        <w:ind w:left="6990" w:hanging="360"/>
      </w:pPr>
    </w:lvl>
    <w:lvl w:ilvl="8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9">
    <w:multiLevelType w:val="hybrid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off"/>
      </w:rPr>
    </w:lvl>
    <w:lvl w:ilvl="1" w:tentative="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multiLevelType w:val="hybrid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multiLevelType w:val="hybridMultilevel"/>
    <w:lvl w:ilvl="0" w:tentative="0">
      <w:start w:val="1"/>
      <w:numFmt w:val="decimal"/>
      <w:lvlText w:val="%1."/>
      <w:lvlJc w:val="left"/>
      <w:pPr>
        <w:ind w:left="1070" w:hanging="360"/>
      </w:pPr>
    </w:lvl>
    <w:lvl w:ilvl="1" w:tentative="0">
      <w:start w:val="1"/>
      <w:numFmt w:val="lowerLetter"/>
      <w:lvlText w:val="%2."/>
      <w:lvlJc w:val="left"/>
      <w:pPr>
        <w:ind w:left="1790" w:hanging="360"/>
      </w:pPr>
    </w:lvl>
    <w:lvl w:ilvl="2" w:tentative="0">
      <w:start w:val="1"/>
      <w:numFmt w:val="lowerRoman"/>
      <w:lvlText w:val="%3."/>
      <w:lvlJc w:val="right"/>
      <w:pPr>
        <w:ind w:left="2510" w:hanging="180"/>
      </w:pPr>
    </w:lvl>
    <w:lvl w:ilvl="3" w:tentative="0">
      <w:start w:val="1"/>
      <w:numFmt w:val="decimal"/>
      <w:lvlText w:val="%4."/>
      <w:lvlJc w:val="left"/>
      <w:pPr>
        <w:ind w:left="3230" w:hanging="360"/>
      </w:pPr>
    </w:lvl>
    <w:lvl w:ilvl="4" w:tentative="0">
      <w:start w:val="1"/>
      <w:numFmt w:val="lowerLetter"/>
      <w:lvlText w:val="%5."/>
      <w:lvlJc w:val="left"/>
      <w:pPr>
        <w:ind w:left="3950" w:hanging="360"/>
      </w:pPr>
    </w:lvl>
    <w:lvl w:ilvl="5" w:tentative="0">
      <w:start w:val="1"/>
      <w:numFmt w:val="lowerRoman"/>
      <w:lvlText w:val="%6."/>
      <w:lvlJc w:val="right"/>
      <w:pPr>
        <w:ind w:left="4670" w:hanging="180"/>
      </w:pPr>
    </w:lvl>
    <w:lvl w:ilvl="6" w:tentative="0">
      <w:start w:val="1"/>
      <w:numFmt w:val="decimal"/>
      <w:lvlText w:val="%7."/>
      <w:lvlJc w:val="left"/>
      <w:pPr>
        <w:ind w:left="5390" w:hanging="360"/>
      </w:pPr>
    </w:lvl>
    <w:lvl w:ilvl="7" w:tentative="0">
      <w:start w:val="1"/>
      <w:numFmt w:val="lowerLetter"/>
      <w:lvlText w:val="%8."/>
      <w:lvlJc w:val="left"/>
      <w:pPr>
        <w:ind w:left="6110" w:hanging="360"/>
      </w:pPr>
    </w:lvl>
    <w:lvl w:ilvl="8" w:tentative="0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multiLevelType w:val="hybridMultilevel"/>
    <w:lvl w:ilvl="0" w:tentative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entative="0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entative="0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entative="0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entative="0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cs="Courier New" w:hAnsi="Courier New" w:hint="default"/>
      </w:rPr>
    </w:lvl>
    <w:lvl w:ilvl="5" w:tentative="0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entative="0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entative="0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cs="Courier New" w:hAnsi="Courier New" w:hint="default"/>
      </w:rPr>
    </w:lvl>
    <w:lvl w:ilvl="8" w:tentative="0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multiLevelType w:val="hybridMultilevel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15"/>
  </w:num>
  <w:num w:numId="13">
    <w:abstractNumId w:val="11"/>
  </w:num>
  <w:num w:numId="14">
    <w:abstractNumId w:val="23"/>
  </w:num>
  <w:num w:numId="15">
    <w:abstractNumId w:val="12"/>
  </w:num>
  <w:num w:numId="16">
    <w:abstractNumId w:val="18"/>
  </w:num>
  <w:num w:numId="17">
    <w:abstractNumId w:val="2"/>
  </w:num>
  <w:num w:numId="18">
    <w:abstractNumId w:val="6"/>
  </w:num>
  <w:num w:numId="19">
    <w:abstractNumId w:val="16"/>
  </w:num>
  <w:num w:numId="20">
    <w:abstractNumId w:val="17"/>
  </w:num>
  <w:num w:numId="21">
    <w:abstractNumId w:val="3"/>
  </w:num>
  <w:num w:numId="22">
    <w:abstractNumId w:val="20"/>
  </w:num>
  <w:num w:numId="23">
    <w:abstractNumId w:val="21"/>
  </w:num>
  <w:num w:numId="24">
    <w:abstractNumId w:val="19"/>
  </w:num>
  <w:num w:numId="25">
    <w:abstractNumId w:val="22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4D1B"/>
    <w:rsid w:val="00006FBD"/>
    <w:rsid w:val="000136F9"/>
    <w:rsid w:val="0003139F"/>
    <w:rsid w:val="0004084E"/>
    <w:rsid w:val="00040E72"/>
    <w:rsid w:val="00044622"/>
    <w:rsid w:val="00046F40"/>
    <w:rsid w:val="00050C15"/>
    <w:rsid w:val="00051FF9"/>
    <w:rsid w:val="00054AD4"/>
    <w:rsid w:val="000629B6"/>
    <w:rsid w:val="00076F6F"/>
    <w:rsid w:val="00083736"/>
    <w:rsid w:val="0008441A"/>
    <w:rsid w:val="00086C63"/>
    <w:rsid w:val="0009260D"/>
    <w:rsid w:val="00096AB7"/>
    <w:rsid w:val="000A4625"/>
    <w:rsid w:val="000B1A0B"/>
    <w:rsid w:val="000C0785"/>
    <w:rsid w:val="000E2839"/>
    <w:rsid w:val="000E517E"/>
    <w:rsid w:val="00101406"/>
    <w:rsid w:val="00120797"/>
    <w:rsid w:val="00125FB2"/>
    <w:rsid w:val="00130C79"/>
    <w:rsid w:val="00136C0D"/>
    <w:rsid w:val="001438C5"/>
    <w:rsid w:val="00143C32"/>
    <w:rsid w:val="00146DAB"/>
    <w:rsid w:val="001508B0"/>
    <w:rsid w:val="001663F8"/>
    <w:rsid w:val="00167B35"/>
    <w:rsid w:val="00180A8C"/>
    <w:rsid w:val="0018370E"/>
    <w:rsid w:val="001926B3"/>
    <w:rsid w:val="001A6E6B"/>
    <w:rsid w:val="001D2866"/>
    <w:rsid w:val="001D7AA2"/>
    <w:rsid w:val="001E74AB"/>
    <w:rsid w:val="001F14D1"/>
    <w:rsid w:val="001F199D"/>
    <w:rsid w:val="00223555"/>
    <w:rsid w:val="0022653B"/>
    <w:rsid w:val="00230355"/>
    <w:rsid w:val="0024358C"/>
    <w:rsid w:val="00251A18"/>
    <w:rsid w:val="002719BC"/>
    <w:rsid w:val="00285A51"/>
    <w:rsid w:val="002869C0"/>
    <w:rsid w:val="00291018"/>
    <w:rsid w:val="00296FF3"/>
    <w:rsid w:val="002A15DC"/>
    <w:rsid w:val="002B26CD"/>
    <w:rsid w:val="002B3D6F"/>
    <w:rsid w:val="002C04FB"/>
    <w:rsid w:val="002F450E"/>
    <w:rsid w:val="002F686E"/>
    <w:rsid w:val="00300444"/>
    <w:rsid w:val="00301EE6"/>
    <w:rsid w:val="00303FE1"/>
    <w:rsid w:val="003220C3"/>
    <w:rsid w:val="003607BE"/>
    <w:rsid w:val="00367762"/>
    <w:rsid w:val="00387B2C"/>
    <w:rsid w:val="003960EF"/>
    <w:rsid w:val="003A0BC4"/>
    <w:rsid w:val="003A3A6C"/>
    <w:rsid w:val="003B1D3C"/>
    <w:rsid w:val="003C6A68"/>
    <w:rsid w:val="003D0F46"/>
    <w:rsid w:val="003D3A08"/>
    <w:rsid w:val="003D595B"/>
    <w:rsid w:val="003E5B5C"/>
    <w:rsid w:val="003E66A3"/>
    <w:rsid w:val="003F4A6A"/>
    <w:rsid w:val="0040211C"/>
    <w:rsid w:val="00405BC5"/>
    <w:rsid w:val="00411F5C"/>
    <w:rsid w:val="00423BF6"/>
    <w:rsid w:val="00431EE5"/>
    <w:rsid w:val="00451619"/>
    <w:rsid w:val="00453CEE"/>
    <w:rsid w:val="004607AC"/>
    <w:rsid w:val="004717F7"/>
    <w:rsid w:val="00484704"/>
    <w:rsid w:val="004B0064"/>
    <w:rsid w:val="004C35CF"/>
    <w:rsid w:val="004E2A6F"/>
    <w:rsid w:val="004F41BE"/>
    <w:rsid w:val="004F62ED"/>
    <w:rsid w:val="00504842"/>
    <w:rsid w:val="00513FA7"/>
    <w:rsid w:val="005234C8"/>
    <w:rsid w:val="00532D0A"/>
    <w:rsid w:val="005407E0"/>
    <w:rsid w:val="00542BB2"/>
    <w:rsid w:val="00543B2C"/>
    <w:rsid w:val="005506C2"/>
    <w:rsid w:val="00577155"/>
    <w:rsid w:val="005A05FC"/>
    <w:rsid w:val="005A1613"/>
    <w:rsid w:val="005B0D3E"/>
    <w:rsid w:val="005B549F"/>
    <w:rsid w:val="005D3BE2"/>
    <w:rsid w:val="005D6789"/>
    <w:rsid w:val="005E1E88"/>
    <w:rsid w:val="005E4350"/>
    <w:rsid w:val="005F0C1B"/>
    <w:rsid w:val="00620390"/>
    <w:rsid w:val="00625820"/>
    <w:rsid w:val="00654BDC"/>
    <w:rsid w:val="00680B76"/>
    <w:rsid w:val="006821E2"/>
    <w:rsid w:val="006C698A"/>
    <w:rsid w:val="006D1125"/>
    <w:rsid w:val="006F6301"/>
    <w:rsid w:val="00702C4E"/>
    <w:rsid w:val="0071502A"/>
    <w:rsid w:val="00722D62"/>
    <w:rsid w:val="00731F07"/>
    <w:rsid w:val="007364A5"/>
    <w:rsid w:val="00750D19"/>
    <w:rsid w:val="00773921"/>
    <w:rsid w:val="00777444"/>
    <w:rsid w:val="00777698"/>
    <w:rsid w:val="00780B14"/>
    <w:rsid w:val="0078255E"/>
    <w:rsid w:val="0078372D"/>
    <w:rsid w:val="00797627"/>
    <w:rsid w:val="007A6D3D"/>
    <w:rsid w:val="007D760E"/>
    <w:rsid w:val="007E0504"/>
    <w:rsid w:val="008347D4"/>
    <w:rsid w:val="008366D8"/>
    <w:rsid w:val="00850687"/>
    <w:rsid w:val="00867259"/>
    <w:rsid w:val="00870553"/>
    <w:rsid w:val="00886770"/>
    <w:rsid w:val="0089320C"/>
    <w:rsid w:val="008A4547"/>
    <w:rsid w:val="008A7745"/>
    <w:rsid w:val="008B593A"/>
    <w:rsid w:val="008C3264"/>
    <w:rsid w:val="008C715C"/>
    <w:rsid w:val="008D4FEA"/>
    <w:rsid w:val="008E58AE"/>
    <w:rsid w:val="008F4798"/>
    <w:rsid w:val="008F66D3"/>
    <w:rsid w:val="00905F62"/>
    <w:rsid w:val="00921BA3"/>
    <w:rsid w:val="00922AED"/>
    <w:rsid w:val="00935B62"/>
    <w:rsid w:val="00937E0D"/>
    <w:rsid w:val="0094716C"/>
    <w:rsid w:val="00960604"/>
    <w:rsid w:val="00960AA7"/>
    <w:rsid w:val="00965206"/>
    <w:rsid w:val="009871AB"/>
    <w:rsid w:val="009A5FCC"/>
    <w:rsid w:val="009B48E2"/>
    <w:rsid w:val="009C546D"/>
    <w:rsid w:val="009F34AD"/>
    <w:rsid w:val="00A06149"/>
    <w:rsid w:val="00A13B47"/>
    <w:rsid w:val="00A27F18"/>
    <w:rsid w:val="00A41AFD"/>
    <w:rsid w:val="00A5391B"/>
    <w:rsid w:val="00A56A77"/>
    <w:rsid w:val="00A66D90"/>
    <w:rsid w:val="00A76109"/>
    <w:rsid w:val="00A7719D"/>
    <w:rsid w:val="00A83500"/>
    <w:rsid w:val="00A8721D"/>
    <w:rsid w:val="00AA09BD"/>
    <w:rsid w:val="00AA60FD"/>
    <w:rsid w:val="00AC0209"/>
    <w:rsid w:val="00AC0B8C"/>
    <w:rsid w:val="00AC3D49"/>
    <w:rsid w:val="00AD28B8"/>
    <w:rsid w:val="00AD6448"/>
    <w:rsid w:val="00AD6A39"/>
    <w:rsid w:val="00AE19B3"/>
    <w:rsid w:val="00AE219E"/>
    <w:rsid w:val="00AF6FDB"/>
    <w:rsid w:val="00B00776"/>
    <w:rsid w:val="00B22BC6"/>
    <w:rsid w:val="00B2537F"/>
    <w:rsid w:val="00B90091"/>
    <w:rsid w:val="00B94C0D"/>
    <w:rsid w:val="00BC5953"/>
    <w:rsid w:val="00BD2436"/>
    <w:rsid w:val="00BE4B71"/>
    <w:rsid w:val="00BE589B"/>
    <w:rsid w:val="00BF2746"/>
    <w:rsid w:val="00C07051"/>
    <w:rsid w:val="00C07204"/>
    <w:rsid w:val="00C412DE"/>
    <w:rsid w:val="00C60F92"/>
    <w:rsid w:val="00C67C81"/>
    <w:rsid w:val="00C74017"/>
    <w:rsid w:val="00C87307"/>
    <w:rsid w:val="00CB197B"/>
    <w:rsid w:val="00CB321D"/>
    <w:rsid w:val="00CB3674"/>
    <w:rsid w:val="00CC7957"/>
    <w:rsid w:val="00CD06CB"/>
    <w:rsid w:val="00CD0CF1"/>
    <w:rsid w:val="00CD12C2"/>
    <w:rsid w:val="00CD4D1B"/>
    <w:rsid w:val="00CD63CC"/>
    <w:rsid w:val="00CE6225"/>
    <w:rsid w:val="00CF5E7D"/>
    <w:rsid w:val="00CF7EB1"/>
    <w:rsid w:val="00D01CDC"/>
    <w:rsid w:val="00D037C0"/>
    <w:rsid w:val="00D06475"/>
    <w:rsid w:val="00D069DF"/>
    <w:rsid w:val="00D11B67"/>
    <w:rsid w:val="00D16C89"/>
    <w:rsid w:val="00D17965"/>
    <w:rsid w:val="00D20E4E"/>
    <w:rsid w:val="00D23B91"/>
    <w:rsid w:val="00D354AA"/>
    <w:rsid w:val="00D406DD"/>
    <w:rsid w:val="00D4376F"/>
    <w:rsid w:val="00D51D09"/>
    <w:rsid w:val="00D55693"/>
    <w:rsid w:val="00D70051"/>
    <w:rsid w:val="00D76048"/>
    <w:rsid w:val="00D81BC0"/>
    <w:rsid w:val="00D82F44"/>
    <w:rsid w:val="00DB2D8F"/>
    <w:rsid w:val="00DC4234"/>
    <w:rsid w:val="00DF2D6E"/>
    <w:rsid w:val="00DF4230"/>
    <w:rsid w:val="00E02C1B"/>
    <w:rsid w:val="00E058A5"/>
    <w:rsid w:val="00E0609D"/>
    <w:rsid w:val="00E26BF4"/>
    <w:rsid w:val="00E34F9E"/>
    <w:rsid w:val="00E42D73"/>
    <w:rsid w:val="00E463EC"/>
    <w:rsid w:val="00E46D2B"/>
    <w:rsid w:val="00E57485"/>
    <w:rsid w:val="00E86546"/>
    <w:rsid w:val="00E92036"/>
    <w:rsid w:val="00EB1D0C"/>
    <w:rsid w:val="00EB7837"/>
    <w:rsid w:val="00EC7ACA"/>
    <w:rsid w:val="00EF577A"/>
    <w:rsid w:val="00EF64A6"/>
    <w:rsid w:val="00F14024"/>
    <w:rsid w:val="00F20955"/>
    <w:rsid w:val="00F223F9"/>
    <w:rsid w:val="00F22583"/>
    <w:rsid w:val="00F230A3"/>
    <w:rsid w:val="00F33A18"/>
    <w:rsid w:val="00F45B11"/>
    <w:rsid w:val="00F464A4"/>
    <w:rsid w:val="00F66515"/>
    <w:rsid w:val="00F73320"/>
    <w:rsid w:val="00F744CD"/>
    <w:rsid w:val="00F83C3A"/>
    <w:rsid w:val="00F925D9"/>
    <w:rsid w:val="00F94889"/>
    <w:rsid w:val="00FB6D7A"/>
    <w:rsid w:val="00FE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586B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theme="minorBidi" w:eastAsiaTheme="minorHAnsi" w:hAnsi="Times New Roman"/>
        <w:sz w:val="28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Cs w:val="28"/>
    </w:rPr>
  </w:style>
  <w:style w:type="paragraph" w:styleId="Heading2">
    <w:name w:val="Heading 2"/>
    <w:basedOn w:val="Normal"/>
    <w:link w:val="Заголовок2Знак"/>
    <w:uiPriority w:val="9"/>
    <w:qFormat w:val="on"/>
    <w:pPr>
      <w:spacing w:before="100" w:after="100" w:line="240" w:lineRule="auto"/>
    </w:pPr>
    <w:rPr>
      <w:rFonts w:cs="Times New Roman" w:eastAsia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table" w:styleId="TableGrid">
    <w:name w:val="Table Grid"/>
    <w:basedOn w:val="NormalTable"/>
    <w:uiPriority w:val="39"/>
    <w:pPr>
      <w:spacing w:after="0" w:line="240" w:lineRule="auto"/>
    </w:pPr>
    <w:rPr>
      <w:rFonts w:cs="Times New Roman"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character" w:customStyle="1" w:styleId="Заголовок2Знак">
    <w:name w:val="Заголовок 2 Знак"/>
    <w:basedOn w:val="DefaultParagraphFont"/>
    <w:link w:val="Heading2"/>
    <w:uiPriority w:val="9"/>
    <w:rPr>
      <w:rFonts w:cs="Times New Roman" w:eastAsia="Times New Roman"/>
      <w:b/>
      <w:bCs/>
      <w:sz w:val="36"/>
      <w:szCs w:val="36"/>
      <w:lang w:eastAsia="ru-RU"/>
    </w:rPr>
  </w:style>
  <w:style w:type="numbering" w:customStyle="1" w:styleId="Нетсписка1">
    <w:name w:val="Нет списка1"/>
    <w:uiPriority w:val="99"/>
    <w:semiHidden w:val="on"/>
    <w:unhideWhenUsed w:val="on"/>
  </w:style>
  <w:style w:type="character" w:customStyle="1" w:styleId="Stl-2">
    <w:name w:val="Stl-2"/>
    <w:basedOn w:val="DefaultParagraphFont"/>
    <w:uiPriority w:val="99"/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Cl-r">
    <w:name w:val="Cl-r"/>
    <w:basedOn w:val="DefaultParagraphFont"/>
    <w:uiPriority w:val="99"/>
  </w:style>
  <w:style w:type="character" w:styleId="Hyperlink">
    <w:name w:val="Hyperlink"/>
    <w:basedOn w:val="DefaultParagraphFont"/>
    <w:uiPriority w:val="99"/>
    <w:unhideWhenUsed w:val="on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on"/>
    <w:unhideWhenUsed w:val="on"/>
    <w:rPr>
      <w:color w:val="800080"/>
      <w:u w:val="single"/>
    </w:rPr>
  </w:style>
  <w:style w:type="character" w:customStyle="1" w:styleId="Cl-a">
    <w:name w:val="Cl-a"/>
    <w:basedOn w:val="DefaultParagraphFont"/>
    <w:uiPriority w:val="99"/>
  </w:style>
  <w:style w:type="character" w:customStyle="1" w:styleId="Cl-p">
    <w:name w:val="Cl-p"/>
    <w:basedOn w:val="DefaultParagraphFont"/>
    <w:uiPriority w:val="99"/>
  </w:style>
  <w:style w:type="character" w:customStyle="1" w:styleId="Cl-m">
    <w:name w:val="Cl-m"/>
    <w:basedOn w:val="DefaultParagraphFont"/>
    <w:uiPriority w:val="99"/>
  </w:style>
  <w:style w:type="character" w:customStyle="1" w:styleId="стиль45">
    <w:name w:val="стиль45"/>
    <w:basedOn w:val="DefaultParagraphFont"/>
    <w:uiPriority w:val="99"/>
  </w:style>
  <w:style w:type="character" w:customStyle="1" w:styleId="стиль48">
    <w:name w:val="стиль48"/>
    <w:basedOn w:val="DefaultParagraphFont"/>
    <w:uiPriority w:val="99"/>
  </w:style>
  <w:style w:type="paragraph" w:customStyle="1" w:styleId="Stl5">
    <w:name w:val="Stl5"/>
    <w:basedOn w:val="Normal"/>
    <w:uiPriority w:val="99"/>
    <w:pPr>
      <w:spacing w:before="100" w:after="100" w:line="240" w:lineRule="auto"/>
    </w:pPr>
    <w:rPr>
      <w:rFonts w:cs="Times New Roman" w:eastAsia="Times New Roman"/>
      <w:sz w:val="24"/>
      <w:szCs w:val="24"/>
      <w:lang w:eastAsia="ru-RU"/>
    </w:rPr>
  </w:style>
  <w:style w:type="paragraph" w:styleId="Normal(Web)">
    <w:name w:val="Normal (Web)"/>
    <w:basedOn w:val="Normal"/>
    <w:uiPriority w:val="99"/>
    <w:semiHidden w:val="on"/>
    <w:unhideWhenUsed w:val="on"/>
    <w:pPr>
      <w:spacing w:before="100" w:after="100" w:line="240" w:lineRule="auto"/>
    </w:pPr>
    <w:rPr>
      <w:rFonts w:cs="Times New Roman" w:eastAsia="Times New Roman"/>
      <w:sz w:val="24"/>
      <w:szCs w:val="24"/>
      <w:lang w:eastAsia="ru-RU"/>
    </w:rPr>
  </w:style>
  <w:style w:type="paragraph" w:customStyle="1" w:styleId="стиль7">
    <w:name w:val="стиль7"/>
    <w:basedOn w:val="Normal"/>
    <w:uiPriority w:val="99"/>
    <w:pPr>
      <w:spacing w:before="100" w:after="100" w:line="240" w:lineRule="auto"/>
    </w:pPr>
    <w:rPr>
      <w:rFonts w:cs="Times New Roman" w:eastAsia="Times New Roman"/>
      <w:sz w:val="24"/>
      <w:szCs w:val="24"/>
      <w:lang w:eastAsia="ru-RU"/>
    </w:rPr>
  </w:style>
  <w:style w:type="character" w:customStyle="1" w:styleId="UnresolvedMention">
    <w:name w:val="Unresolved Mention"/>
    <w:basedOn w:val="DefaultParagraphFont"/>
    <w:uiPriority w:val="99"/>
    <w:semiHidden w:val="on"/>
    <w:unhideWhenUsed w:val="on"/>
    <w:rPr>
      <w:color w:val="605e5c"/>
      <w:shd w:val="clear" w:color="auto" w:fill="e1dfdd"/>
    </w:rPr>
  </w:style>
  <w:style w:type="paragraph" w:styleId="BodyTextIndent">
    <w:name w:val="Body Text Indent"/>
    <w:link w:val="ОсновнойтекстсотступомЗнак"/>
    <w:uiPriority w:val="99"/>
    <w:unhideWhenUsed w:val="on"/>
    <w:pPr>
      <w:widowControl w:val="off"/>
      <w:spacing w:after="0" w:line="240" w:lineRule="auto"/>
      <w:ind w:left="283" w:firstLine="720"/>
      <w:jc w:val="both"/>
    </w:pPr>
    <w:rPr>
      <w:rFonts w:cs="Times New Roman" w:eastAsia="Arial"/>
      <w:sz w:val="24"/>
      <w:szCs w:val="20"/>
      <w:lang w:eastAsia="ar-SA"/>
    </w:rPr>
  </w:style>
  <w:style w:type="character" w:customStyle="1" w:styleId="ОсновнойтекстсотступомЗнак">
    <w:name w:val="Основной текст с отступом Знак"/>
    <w:basedOn w:val="DefaultParagraphFont"/>
    <w:link w:val="BodyTextIndent"/>
    <w:uiPriority w:val="99"/>
    <w:rPr>
      <w:rFonts w:cs="Times New Roman" w:eastAsia="Arial"/>
      <w:sz w:val="24"/>
      <w:szCs w:val="20"/>
      <w:lang w:eastAsia="ar-SA"/>
    </w:rPr>
  </w:style>
  <w:style w:type="table" w:customStyle="1" w:styleId="Сеткатаблицы1">
    <w:name w:val="Сетка таблицы1"/>
    <w:basedOn w:val="NormalTable"/>
    <w:uiPriority w:val="39"/>
    <w:pPr>
      <w:spacing w:after="0" w:line="240" w:lineRule="auto"/>
    </w:pPr>
    <w:rPr>
      <w:rFonts w:ascii="Calibri" w:hAnsi="Calibri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270">
          <w:marLeft w:val="0"/>
          <w:marRight w:val="0"/>
          <w:marTop w:val="100"/>
          <w:marBottom w:val="100"/>
          <w:divBdr>
            <w:top w:val="single" w:sz="6" w:space="0" w:color="EFBCDF"/>
            <w:left w:val="single" w:sz="6" w:space="0" w:color="EFBCDF"/>
            <w:bottom w:val="single" w:sz="6" w:space="0" w:color="EFBCDF"/>
            <w:right w:val="single" w:sz="6" w:space="0" w:color="EFBCDF"/>
          </w:divBdr>
        </w:div>
        <w:div w:id="612173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6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openxmlformats.org/officeDocument/2006/relationships/image" Target="media/image1.jpeg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1" Type="http://schemas.openxmlformats.org/officeDocument/2006/relationships/customXml" Target="../customXml/item1.xml"/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mikhailova.na2017@yandex.ru" TargetMode="External"/><Relationship Id="rId9" Type="http://schemas.openxmlformats.org/officeDocument/2006/relationships/hyperlink" Target="mailto:cherkowa-larisa@yandex.ru" TargetMode="External"/><Relationship Id="rId10" Type="http://schemas.openxmlformats.org/officeDocument/2006/relationships/hyperlink" Target="mailto:grushevski-sdk@yandex.ru" TargetMode="External"/><Relationship Id="rId11" Type="http://schemas.openxmlformats.org/officeDocument/2006/relationships/hyperlink" Target="https://www.instagram.com/grushevski.sdk2/" TargetMode="External"/><Relationship Id="rId14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BC37-0071-48E8-83EB-F463680B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16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Лариса</cp:lastModifiedBy>
</cp:coreProperties>
</file>